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46" w:rsidRPr="00774346" w:rsidRDefault="00774346" w:rsidP="00C7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774346" w:rsidRPr="00774346" w:rsidRDefault="00774346" w:rsidP="00C7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43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774346" w:rsidRDefault="00774346" w:rsidP="00C7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Белоусова Александра Викторовича</w:t>
      </w:r>
    </w:p>
    <w:p w:rsidR="00C71D61" w:rsidRDefault="00C71D61" w:rsidP="00C7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774346" w:rsidRPr="00C71D61" w:rsidRDefault="00ED4DF9" w:rsidP="00C71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D6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–объединение «Азбука настольного тенниса</w:t>
      </w:r>
      <w:r w:rsidR="00774346" w:rsidRPr="00C71D6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74346" w:rsidRPr="00C71D61" w:rsidRDefault="00774346" w:rsidP="00C71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ED4DF9" w:rsidRPr="00C71D61">
        <w:rPr>
          <w:rFonts w:ascii="Times New Roman" w:eastAsia="Times New Roman" w:hAnsi="Times New Roman" w:cs="Times New Roman"/>
          <w:color w:val="000000"/>
          <w:sz w:val="28"/>
          <w:szCs w:val="28"/>
        </w:rPr>
        <w:t>Азбука настольного тенниса</w:t>
      </w:r>
      <w:r w:rsidRPr="00C71D6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74346" w:rsidRPr="00C71D61" w:rsidRDefault="000F0D3E" w:rsidP="00C71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D6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01-93</w:t>
      </w:r>
    </w:p>
    <w:p w:rsidR="00774346" w:rsidRPr="00C71D61" w:rsidRDefault="00774346" w:rsidP="00C71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8E79CE" w:rsidRPr="00C71D61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C71D61"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</w:p>
    <w:p w:rsidR="00774346" w:rsidRPr="00C71D61" w:rsidRDefault="00774346" w:rsidP="00C71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D6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520207" w:rsidRPr="00C71D6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27F93" w:rsidRPr="00C71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0207" w:rsidRPr="00C71D61">
        <w:rPr>
          <w:rFonts w:ascii="Times New Roman" w:eastAsia="Times New Roman" w:hAnsi="Times New Roman" w:cs="Times New Roman"/>
          <w:color w:val="000000"/>
          <w:sz w:val="28"/>
          <w:szCs w:val="28"/>
        </w:rPr>
        <w:t>час 1</w:t>
      </w:r>
      <w:r w:rsidR="00B27F93" w:rsidRPr="00C71D61">
        <w:rPr>
          <w:rFonts w:ascii="Times New Roman" w:eastAsia="Times New Roman" w:hAnsi="Times New Roman" w:cs="Times New Roman"/>
          <w:color w:val="000000"/>
          <w:sz w:val="28"/>
          <w:szCs w:val="28"/>
        </w:rPr>
        <w:t>0мин</w:t>
      </w:r>
    </w:p>
    <w:p w:rsidR="006C05B1" w:rsidRPr="00C71D61" w:rsidRDefault="00774346" w:rsidP="00C7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</w:t>
      </w:r>
      <w:r w:rsidR="00515DB9" w:rsidRPr="00C71D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C71D61" w:rsidRPr="00C71D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E79CE" w:rsidRPr="00C71D61">
        <w:rPr>
          <w:rFonts w:ascii="Times New Roman" w:hAnsi="Times New Roman" w:cs="Times New Roman"/>
          <w:sz w:val="28"/>
          <w:szCs w:val="28"/>
        </w:rPr>
        <w:t xml:space="preserve">Удары по мячу. Прямая подача. Игра в защите </w:t>
      </w:r>
    </w:p>
    <w:p w:rsidR="00774346" w:rsidRPr="00C71D61" w:rsidRDefault="00774346" w:rsidP="00C71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D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ED4DF9" w:rsidRPr="00C7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0D3E" w:rsidRPr="00C7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выполнять основные удары по мячу, а так же прямую подачу и игре в защите.</w:t>
      </w:r>
    </w:p>
    <w:p w:rsidR="00B72BD3" w:rsidRPr="00C71D61" w:rsidRDefault="00E215F1" w:rsidP="00C71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1D61">
        <w:rPr>
          <w:b/>
          <w:bCs/>
          <w:color w:val="000000"/>
          <w:sz w:val="28"/>
          <w:szCs w:val="28"/>
        </w:rPr>
        <w:t>Оборудование:</w:t>
      </w:r>
      <w:r w:rsidR="00B27F93" w:rsidRPr="00C71D61">
        <w:rPr>
          <w:color w:val="000000"/>
          <w:sz w:val="28"/>
          <w:szCs w:val="28"/>
        </w:rPr>
        <w:t xml:space="preserve"> теннисный стол, ракетки, мячи</w:t>
      </w:r>
    </w:p>
    <w:p w:rsidR="00E215F1" w:rsidRPr="00C71D61" w:rsidRDefault="00E717F6" w:rsidP="00C71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1D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215F1" w:rsidRPr="00C71D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0F0D3E" w:rsidRPr="00C71D61" w:rsidRDefault="000F0D3E" w:rsidP="00C71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1D61" w:rsidRPr="00C71D61" w:rsidRDefault="000F0D3E" w:rsidP="00C71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1D61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Прыжковые упражнения</w:t>
      </w:r>
      <w:r w:rsidRPr="00C7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1D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разминки.</w:t>
      </w:r>
    </w:p>
    <w:p w:rsidR="00C71D61" w:rsidRPr="00C71D61" w:rsidRDefault="000F0D3E" w:rsidP="00C71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Руки на поясе, подскоки на одной ноге со сменой ног. </w:t>
      </w:r>
    </w:p>
    <w:p w:rsidR="00C71D61" w:rsidRPr="00C71D61" w:rsidRDefault="000F0D3E" w:rsidP="00C71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Руки на поясе, прыжки на обеих ногах по треугольнику или квадрату. </w:t>
      </w:r>
    </w:p>
    <w:p w:rsidR="00C71D61" w:rsidRPr="00C71D61" w:rsidRDefault="000F0D3E" w:rsidP="00C71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Прыжки в сторону с одной ноги на другую на месте через начерченные на полу линии. </w:t>
      </w:r>
    </w:p>
    <w:p w:rsidR="00C71D61" w:rsidRPr="00C71D61" w:rsidRDefault="000F0D3E" w:rsidP="00C71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Выпрыгивание из приседа (полуприседа) вверх. </w:t>
      </w:r>
    </w:p>
    <w:p w:rsidR="00C71D61" w:rsidRPr="00C71D61" w:rsidRDefault="000F0D3E" w:rsidP="00C71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Выпрыгивание из приседа (полуприседа) вперед. </w:t>
      </w:r>
    </w:p>
    <w:p w:rsidR="00C71D61" w:rsidRPr="00C71D61" w:rsidRDefault="000F0D3E" w:rsidP="00C71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Руки на поясе, прыжки на обеих ногах с поворотом на 180° (360°). </w:t>
      </w:r>
    </w:p>
    <w:p w:rsidR="00C71D61" w:rsidRPr="00C71D61" w:rsidRDefault="000F0D3E" w:rsidP="00C71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Прыжки на одной ноге с продвижением вперед. </w:t>
      </w:r>
    </w:p>
    <w:p w:rsidR="00C71D61" w:rsidRPr="00C71D61" w:rsidRDefault="000F0D3E" w:rsidP="00C71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Прыжки на одной ноге вправо-влево. </w:t>
      </w:r>
    </w:p>
    <w:p w:rsidR="00C71D61" w:rsidRPr="00C71D61" w:rsidRDefault="000F0D3E" w:rsidP="00C71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Прыжки на обеих ногах, подтягивая колени к груди («кенгуру»). </w:t>
      </w:r>
    </w:p>
    <w:p w:rsidR="000F0D3E" w:rsidRPr="00C71D61" w:rsidRDefault="000F0D3E" w:rsidP="00C71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Прыжки обеими ногами через скамейку. </w:t>
      </w:r>
    </w:p>
    <w:p w:rsidR="000F0D3E" w:rsidRPr="00C71D61" w:rsidRDefault="000F0D3E" w:rsidP="00C71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1D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Удары по мячу:</w:t>
      </w:r>
    </w:p>
    <w:p w:rsidR="000F0D3E" w:rsidRPr="00C71D61" w:rsidRDefault="000F0D3E" w:rsidP="00C71D6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71D61">
        <w:rPr>
          <w:b/>
          <w:color w:val="000000"/>
          <w:sz w:val="28"/>
          <w:szCs w:val="28"/>
        </w:rPr>
        <w:t>Толчок</w:t>
      </w:r>
    </w:p>
    <w:p w:rsidR="000F0D3E" w:rsidRPr="00C71D61" w:rsidRDefault="000F0D3E" w:rsidP="00C71D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1D61">
        <w:rPr>
          <w:color w:val="000000"/>
          <w:sz w:val="28"/>
          <w:szCs w:val="28"/>
        </w:rPr>
        <w:t>Удар по мячу наносят после того, как мяч подни</w:t>
      </w:r>
      <w:r w:rsidRPr="00C71D61">
        <w:rPr>
          <w:color w:val="000000"/>
          <w:sz w:val="28"/>
          <w:szCs w:val="28"/>
        </w:rPr>
        <w:softHyphen/>
        <w:t>мается выше стола. При этом способе ракетку подстав</w:t>
      </w:r>
      <w:r w:rsidRPr="00C71D61">
        <w:rPr>
          <w:color w:val="000000"/>
          <w:sz w:val="28"/>
          <w:szCs w:val="28"/>
        </w:rPr>
        <w:softHyphen/>
        <w:t>ляют на пути полета мяча (она параллельна сетке), об</w:t>
      </w:r>
      <w:r w:rsidRPr="00C71D61">
        <w:rPr>
          <w:color w:val="000000"/>
          <w:sz w:val="28"/>
          <w:szCs w:val="28"/>
        </w:rPr>
        <w:softHyphen/>
        <w:t>разуя как бы стенку. Мяч, ударяясь о стенку, отлетает через сетку обратно на сторону противника. При выпол</w:t>
      </w:r>
      <w:r w:rsidRPr="00C71D61">
        <w:rPr>
          <w:color w:val="000000"/>
          <w:sz w:val="28"/>
          <w:szCs w:val="28"/>
        </w:rPr>
        <w:softHyphen/>
        <w:t>нении удара руку выпрямляют в локтевом суставе в сто</w:t>
      </w:r>
      <w:r w:rsidRPr="00C71D61">
        <w:rPr>
          <w:color w:val="000000"/>
          <w:sz w:val="28"/>
          <w:szCs w:val="28"/>
        </w:rPr>
        <w:softHyphen/>
        <w:t>рону полета мяча.</w:t>
      </w:r>
    </w:p>
    <w:p w:rsidR="000F0D3E" w:rsidRPr="00C71D61" w:rsidRDefault="000F0D3E" w:rsidP="00C71D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1D61">
        <w:rPr>
          <w:color w:val="000000"/>
          <w:sz w:val="28"/>
          <w:szCs w:val="28"/>
        </w:rPr>
        <w:t>Несколько занятий нужно посвятить овладению уда</w:t>
      </w:r>
      <w:r w:rsidRPr="00C71D61">
        <w:rPr>
          <w:color w:val="000000"/>
          <w:sz w:val="28"/>
          <w:szCs w:val="28"/>
        </w:rPr>
        <w:softHyphen/>
        <w:t>ром толчок. Однако этот удар имеет недостатки: им не удается придать мячу большую скорость и силу. Кроме того, если мяч после удара противника отскочит за пре</w:t>
      </w:r>
      <w:r w:rsidRPr="00C71D61">
        <w:rPr>
          <w:color w:val="000000"/>
          <w:sz w:val="28"/>
          <w:szCs w:val="28"/>
        </w:rPr>
        <w:softHyphen/>
        <w:t>делы стола, то пользоваться этим приемом невозможно. Поэтому необходимо овладеть и другими видами уда</w:t>
      </w:r>
      <w:r w:rsidRPr="00C71D61">
        <w:rPr>
          <w:color w:val="000000"/>
          <w:sz w:val="28"/>
          <w:szCs w:val="28"/>
        </w:rPr>
        <w:softHyphen/>
        <w:t>ров.</w:t>
      </w:r>
    </w:p>
    <w:p w:rsidR="000F0D3E" w:rsidRPr="00C71D61" w:rsidRDefault="000F0D3E" w:rsidP="00C71D6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71D61">
        <w:rPr>
          <w:b/>
          <w:color w:val="000000"/>
          <w:sz w:val="28"/>
          <w:szCs w:val="28"/>
        </w:rPr>
        <w:t>Подставка</w:t>
      </w:r>
    </w:p>
    <w:p w:rsidR="000F0D3E" w:rsidRPr="00C71D61" w:rsidRDefault="000F0D3E" w:rsidP="00C71D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1D61">
        <w:rPr>
          <w:color w:val="000000"/>
          <w:sz w:val="28"/>
          <w:szCs w:val="28"/>
        </w:rPr>
        <w:t>Подставка тоже относится к числу несложных уда</w:t>
      </w:r>
      <w:r w:rsidRPr="00C71D61">
        <w:rPr>
          <w:color w:val="000000"/>
          <w:sz w:val="28"/>
          <w:szCs w:val="28"/>
        </w:rPr>
        <w:softHyphen/>
        <w:t xml:space="preserve">ров. Ею пользуются в различных игровых ситуациях. Этот способ удара характеризуется тем, что мяч сразу же после его отскока от стола (с полулета) отражается от ракетки и перелетает обратно на сторону противника. Направление обратного полета </w:t>
      </w:r>
      <w:r w:rsidRPr="00C71D61">
        <w:rPr>
          <w:color w:val="000000"/>
          <w:sz w:val="28"/>
          <w:szCs w:val="28"/>
        </w:rPr>
        <w:lastRenderedPageBreak/>
        <w:t>мяча на сторону против</w:t>
      </w:r>
      <w:r w:rsidRPr="00C71D61">
        <w:rPr>
          <w:color w:val="000000"/>
          <w:sz w:val="28"/>
          <w:szCs w:val="28"/>
        </w:rPr>
        <w:softHyphen/>
        <w:t>ника зависит от степени наклона ракетки. Если против</w:t>
      </w:r>
      <w:r w:rsidRPr="00C71D61">
        <w:rPr>
          <w:color w:val="000000"/>
          <w:sz w:val="28"/>
          <w:szCs w:val="28"/>
        </w:rPr>
        <w:softHyphen/>
        <w:t>ник сделал плоский удар, то игровая поверхность ракет</w:t>
      </w:r>
      <w:r w:rsidRPr="00C71D61">
        <w:rPr>
          <w:color w:val="000000"/>
          <w:sz w:val="28"/>
          <w:szCs w:val="28"/>
        </w:rPr>
        <w:softHyphen/>
        <w:t>ки при отражении удара должна быть вертикальной, при приеме резаного мяча — отклонена назад (игровая по</w:t>
      </w:r>
      <w:r w:rsidRPr="00C71D61">
        <w:rPr>
          <w:color w:val="000000"/>
          <w:sz w:val="28"/>
          <w:szCs w:val="28"/>
        </w:rPr>
        <w:softHyphen/>
        <w:t>верхность ракетки как бы открыта), при приеме круче</w:t>
      </w:r>
      <w:r w:rsidRPr="00C71D61">
        <w:rPr>
          <w:color w:val="000000"/>
          <w:sz w:val="28"/>
          <w:szCs w:val="28"/>
        </w:rPr>
        <w:softHyphen/>
        <w:t>ного мяча—несколько наклонена вперед (закрыта). Подставкой чаще всего пользуются при защитном ва</w:t>
      </w:r>
      <w:r w:rsidRPr="00C71D61">
        <w:rPr>
          <w:color w:val="000000"/>
          <w:sz w:val="28"/>
          <w:szCs w:val="28"/>
        </w:rPr>
        <w:softHyphen/>
        <w:t>рианте игры.</w:t>
      </w:r>
    </w:p>
    <w:p w:rsidR="00C71D61" w:rsidRPr="00C71D61" w:rsidRDefault="000F0D3E" w:rsidP="00C71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D61">
        <w:rPr>
          <w:sz w:val="28"/>
          <w:szCs w:val="28"/>
        </w:rPr>
        <w:t>Прямая подача выполняется либо </w:t>
      </w:r>
      <w:hyperlink r:id="rId7" w:tooltip="Континентальный хват" w:history="1">
        <w:r w:rsidRPr="00C71D61">
          <w:rPr>
            <w:rStyle w:val="a5"/>
            <w:color w:val="auto"/>
            <w:sz w:val="28"/>
            <w:szCs w:val="28"/>
          </w:rPr>
          <w:t>континентальным хватом</w:t>
        </w:r>
      </w:hyperlink>
      <w:r w:rsidRPr="00C71D61">
        <w:rPr>
          <w:sz w:val="28"/>
          <w:szCs w:val="28"/>
        </w:rPr>
        <w:t> (ракетку держат как топор), либо </w:t>
      </w:r>
      <w:hyperlink r:id="rId8" w:tooltip="Восточный бэкхенд хват" w:history="1">
        <w:r w:rsidRPr="00C71D61">
          <w:rPr>
            <w:rStyle w:val="a5"/>
            <w:color w:val="auto"/>
            <w:sz w:val="28"/>
            <w:szCs w:val="28"/>
          </w:rPr>
          <w:t>восточным хватом слева</w:t>
        </w:r>
      </w:hyperlink>
      <w:r w:rsidRPr="00C71D61">
        <w:rPr>
          <w:sz w:val="28"/>
          <w:szCs w:val="28"/>
        </w:rPr>
        <w:t>, либо чем-то средним. Траектория удара идет прямо к цели при ударе, что заставляет мяч быстро рассекать воздух без вращения. Некоторые профессиональные игроки могут выполнять плоские подачи со скоростью около 150 миль в час (240 км/ч).</w:t>
      </w:r>
    </w:p>
    <w:p w:rsidR="000F0D3E" w:rsidRPr="00C71D61" w:rsidRDefault="00C71D61" w:rsidP="00C71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D61">
        <w:rPr>
          <w:sz w:val="28"/>
          <w:szCs w:val="28"/>
        </w:rPr>
        <w:t xml:space="preserve"> </w:t>
      </w:r>
      <w:r w:rsidR="000F0D3E" w:rsidRPr="00C71D61">
        <w:rPr>
          <w:sz w:val="28"/>
          <w:szCs w:val="28"/>
        </w:rPr>
        <w:t>Прямая подача должна проходить близко к сетке, поэтому вероятность ошибки невелика. Поэтому плоские подачи обычно наносятся прямо по центру, где сетка находится ниже всего. Обычно они подаются в качестве первой подачи, когда подающий не рискует получить </w:t>
      </w:r>
      <w:hyperlink r:id="rId9" w:tooltip="Двойная ошибка (теннис)" w:history="1">
        <w:r w:rsidR="000F0D3E" w:rsidRPr="00C71D61">
          <w:rPr>
            <w:rStyle w:val="a5"/>
            <w:color w:val="auto"/>
            <w:sz w:val="28"/>
            <w:szCs w:val="28"/>
          </w:rPr>
          <w:t>двойную ошибку</w:t>
        </w:r>
      </w:hyperlink>
      <w:r w:rsidR="000F0D3E" w:rsidRPr="00C71D61">
        <w:rPr>
          <w:sz w:val="28"/>
          <w:szCs w:val="28"/>
        </w:rPr>
        <w:t>. Мяч бросается прямо над головой и немного вперед для оптимальной точки подачи.</w:t>
      </w:r>
    </w:p>
    <w:p w:rsidR="000F0D3E" w:rsidRPr="00C71D61" w:rsidRDefault="000F0D3E" w:rsidP="00C71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71D61">
        <w:rPr>
          <w:b/>
          <w:sz w:val="28"/>
          <w:szCs w:val="28"/>
        </w:rPr>
        <w:t>Игра в защите.</w:t>
      </w:r>
    </w:p>
    <w:p w:rsidR="000F0D3E" w:rsidRPr="00C71D61" w:rsidRDefault="000F0D3E" w:rsidP="00C71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71D61">
        <w:rPr>
          <w:sz w:val="28"/>
          <w:szCs w:val="28"/>
          <w:shd w:val="clear" w:color="auto" w:fill="FFFFFF"/>
        </w:rPr>
        <w:t>В первую очередь ключевым фактором для использования защитной тактики является физическая выносливость. Теннисист-защитник чаще всего располагается далеко за задней линией, поэтому догоняя короткие или косые мячи он вынужден преодолевать расстояние куда большее, чем игрок находящейся прямо за задней линией.</w:t>
      </w:r>
    </w:p>
    <w:p w:rsidR="00E717F6" w:rsidRPr="00C71D61" w:rsidRDefault="00E717F6" w:rsidP="00C71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D61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C71D6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F0D3E" w:rsidRPr="00C71D61">
        <w:rPr>
          <w:rFonts w:ascii="Times New Roman" w:eastAsia="Calibri" w:hAnsi="Times New Roman" w:cs="Times New Roman"/>
          <w:sz w:val="28"/>
          <w:szCs w:val="28"/>
        </w:rPr>
        <w:t>Играть в теннис, используя прямой удар, игру в защите. Отработать удары по мячу.</w:t>
      </w:r>
    </w:p>
    <w:p w:rsidR="00E717F6" w:rsidRPr="00C71D61" w:rsidRDefault="00E717F6" w:rsidP="00C71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1D61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E717F6" w:rsidRPr="00C71D61" w:rsidRDefault="00E717F6" w:rsidP="00C71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D61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0" w:history="1">
        <w:r w:rsidRPr="00C71D6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C71D6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C71D6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C71D6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C71D6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C71D61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E61808" w:rsidRPr="00C71D61">
        <w:rPr>
          <w:rFonts w:ascii="Times New Roman" w:eastAsia="Calibri" w:hAnsi="Times New Roman" w:cs="Times New Roman"/>
          <w:sz w:val="28"/>
          <w:szCs w:val="28"/>
          <w:u w:val="single"/>
        </w:rPr>
        <w:t>Белоусова А.В.</w:t>
      </w:r>
    </w:p>
    <w:p w:rsidR="00B72BD3" w:rsidRPr="00C71D61" w:rsidRDefault="00B72BD3" w:rsidP="00C71D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B72BD3" w:rsidRPr="00C71D61" w:rsidSect="005C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B7D" w:rsidRDefault="00F70B7D" w:rsidP="00C91248">
      <w:pPr>
        <w:spacing w:after="0" w:line="240" w:lineRule="auto"/>
      </w:pPr>
      <w:r>
        <w:separator/>
      </w:r>
    </w:p>
  </w:endnote>
  <w:endnote w:type="continuationSeparator" w:id="0">
    <w:p w:rsidR="00F70B7D" w:rsidRDefault="00F70B7D" w:rsidP="00C9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B7D" w:rsidRDefault="00F70B7D" w:rsidP="00C91248">
      <w:pPr>
        <w:spacing w:after="0" w:line="240" w:lineRule="auto"/>
      </w:pPr>
      <w:r>
        <w:separator/>
      </w:r>
    </w:p>
  </w:footnote>
  <w:footnote w:type="continuationSeparator" w:id="0">
    <w:p w:rsidR="00F70B7D" w:rsidRDefault="00F70B7D" w:rsidP="00C9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4745"/>
    <w:multiLevelType w:val="hybridMultilevel"/>
    <w:tmpl w:val="ACB0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E139C"/>
    <w:multiLevelType w:val="hybridMultilevel"/>
    <w:tmpl w:val="FA764236"/>
    <w:lvl w:ilvl="0" w:tplc="C05078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BCD3F26"/>
    <w:multiLevelType w:val="multilevel"/>
    <w:tmpl w:val="CC1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15571F"/>
    <w:multiLevelType w:val="multilevel"/>
    <w:tmpl w:val="0B34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C2BB6"/>
    <w:multiLevelType w:val="multilevel"/>
    <w:tmpl w:val="2A9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71C85"/>
    <w:multiLevelType w:val="multilevel"/>
    <w:tmpl w:val="875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E76AD6"/>
    <w:multiLevelType w:val="multilevel"/>
    <w:tmpl w:val="E32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71F26"/>
    <w:multiLevelType w:val="multilevel"/>
    <w:tmpl w:val="452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5C1C2E"/>
    <w:multiLevelType w:val="multilevel"/>
    <w:tmpl w:val="740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5D0"/>
    <w:rsid w:val="00023747"/>
    <w:rsid w:val="000355D0"/>
    <w:rsid w:val="000F0D3E"/>
    <w:rsid w:val="0022574C"/>
    <w:rsid w:val="002C5F22"/>
    <w:rsid w:val="003421BB"/>
    <w:rsid w:val="00345BA1"/>
    <w:rsid w:val="00385B84"/>
    <w:rsid w:val="00515DB9"/>
    <w:rsid w:val="00520207"/>
    <w:rsid w:val="005314E4"/>
    <w:rsid w:val="00557F9F"/>
    <w:rsid w:val="005C4D5B"/>
    <w:rsid w:val="006569DE"/>
    <w:rsid w:val="006C05B1"/>
    <w:rsid w:val="00774346"/>
    <w:rsid w:val="007963E0"/>
    <w:rsid w:val="007D6E53"/>
    <w:rsid w:val="00834D31"/>
    <w:rsid w:val="00886CB2"/>
    <w:rsid w:val="008B649B"/>
    <w:rsid w:val="008E79CE"/>
    <w:rsid w:val="00A37E35"/>
    <w:rsid w:val="00A70C79"/>
    <w:rsid w:val="00B27F93"/>
    <w:rsid w:val="00B30A3E"/>
    <w:rsid w:val="00B72BD3"/>
    <w:rsid w:val="00B750AE"/>
    <w:rsid w:val="00C71D61"/>
    <w:rsid w:val="00C91248"/>
    <w:rsid w:val="00CB0064"/>
    <w:rsid w:val="00DF751B"/>
    <w:rsid w:val="00E215F1"/>
    <w:rsid w:val="00E61808"/>
    <w:rsid w:val="00E717F6"/>
    <w:rsid w:val="00ED0479"/>
    <w:rsid w:val="00ED4DF9"/>
    <w:rsid w:val="00F20F7D"/>
    <w:rsid w:val="00F70B7D"/>
    <w:rsid w:val="00FA00DE"/>
    <w:rsid w:val="00FB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6A247-AA68-452D-A405-8D54A425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5B"/>
  </w:style>
  <w:style w:type="paragraph" w:styleId="3">
    <w:name w:val="heading 3"/>
    <w:basedOn w:val="a"/>
    <w:link w:val="30"/>
    <w:uiPriority w:val="9"/>
    <w:qFormat/>
    <w:rsid w:val="00520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2BD3"/>
    <w:rPr>
      <w:i/>
      <w:iCs/>
    </w:rPr>
  </w:style>
  <w:style w:type="character" w:styleId="a5">
    <w:name w:val="Hyperlink"/>
    <w:basedOn w:val="a0"/>
    <w:uiPriority w:val="99"/>
    <w:unhideWhenUsed/>
    <w:rsid w:val="00345BA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248"/>
  </w:style>
  <w:style w:type="paragraph" w:styleId="a8">
    <w:name w:val="footer"/>
    <w:basedOn w:val="a"/>
    <w:link w:val="a9"/>
    <w:uiPriority w:val="99"/>
    <w:unhideWhenUsed/>
    <w:rsid w:val="00C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248"/>
  </w:style>
  <w:style w:type="character" w:styleId="aa">
    <w:name w:val="FollowedHyperlink"/>
    <w:basedOn w:val="a0"/>
    <w:uiPriority w:val="99"/>
    <w:semiHidden/>
    <w:unhideWhenUsed/>
    <w:rsid w:val="00B30A3E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FA00D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202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s-regular">
    <w:name w:val="is-regular"/>
    <w:basedOn w:val="a"/>
    <w:rsid w:val="0052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124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951">
          <w:marLeft w:val="0"/>
          <w:marRight w:val="0"/>
          <w:marTop w:val="0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171">
          <w:marLeft w:val="0"/>
          <w:marRight w:val="0"/>
          <w:marTop w:val="0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336">
          <w:marLeft w:val="0"/>
          <w:marRight w:val="0"/>
          <w:marTop w:val="0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7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70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8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478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6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756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e8ea4204-63a2aece-7290ec52-74722d776562/https/en.wikipedia.org/wiki/Eastern_backhand_gr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lated.turbopages.org/proxy_u/en-ru.ru.e8ea4204-63a2aece-7290ec52-74722d776562/https/en.wikipedia.org/wiki/Continental_gr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d.turbopages.org/proxy_u/en-ru.ru.e8ea4204-63a2aece-7290ec52-74722d776562/https/en.wikipedia.org/wiki/Double_fault_(tennis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2022-12-16T12:23:00Z</dcterms:created>
  <dcterms:modified xsi:type="dcterms:W3CDTF">2022-12-28T07:29:00Z</dcterms:modified>
</cp:coreProperties>
</file>