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05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05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28241F" w:rsidP="0005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Холодовой Оксаны Самигуллаевны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057F4C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Объединение: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«Азбука настольного тенниса»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01-95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DC75D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- 30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C75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Удары по мячу. Подача «маятник»</w:t>
      </w:r>
      <w:r w:rsidR="002824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Игра в защите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настольному теннису и универсальных способностей посредством двигательного и коммуникативного опыта обучающихся в спортивно- игровой деятельности.</w:t>
      </w:r>
    </w:p>
    <w:p w:rsidR="00EB44AF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62291" w:rsidRDefault="00262291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93B56" w:rsidRDefault="00057F4C" w:rsidP="00057F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Основная часть</w:t>
      </w:r>
      <w:bookmarkStart w:id="0" w:name="_GoBack"/>
      <w:bookmarkEnd w:id="0"/>
      <w:r w:rsidR="00262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B44AF" w:rsidRPr="00057F4C" w:rsidRDefault="00D974AC" w:rsidP="00057F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подачи мяч вводится в игру. Подачи классифи</w:t>
      </w: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цируют по направлению, длине полета мяча и способу введения его в игру. В настольном теннисе выполняют четыре типа подач: прямую, маятникообразную, челночную и бумеранг.</w:t>
      </w:r>
    </w:p>
    <w:p w:rsidR="00F24D9B" w:rsidRPr="00057F4C" w:rsidRDefault="00F24D9B" w:rsidP="00F24D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подачи </w:t>
      </w:r>
      <w:r w:rsidRPr="0005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«маятник»</w:t>
      </w: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t> (рис. 7) рука описывает полуокружность. Начинается движение рукой, отведенной вверх-в сторону. Затем ракетка резко опускается вниз-в сторону и продолжает движение вверх-в сторону-влево. В зависимости от того, в какой момент наносится удар (в начале, в середине или в конце выполнения подачи), мяч получает нижнее, боковое или верхнее вращение.</w:t>
      </w:r>
    </w:p>
    <w:p w:rsidR="00F24D9B" w:rsidRPr="00F24D9B" w:rsidRDefault="00F24D9B" w:rsidP="00F24D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24D9B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629025" cy="885825"/>
            <wp:effectExtent l="0" t="0" r="9525" b="9525"/>
            <wp:docPr id="2" name="Рисунок 2" descr="https://konspekta.net/studopediaru/baza25/1242973662908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25/12429736629080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9B" w:rsidRPr="00F24D9B" w:rsidRDefault="00F24D9B" w:rsidP="00F24D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24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Рис. 7. Техника подачи «маятником».</w:t>
      </w:r>
    </w:p>
    <w:p w:rsidR="00F24D9B" w:rsidRDefault="00F24D9B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A17D1" w:rsidRPr="00057F4C" w:rsidRDefault="00524925" w:rsidP="00057F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настольного тенниса включает в себя стойки, пере</w:t>
      </w: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мещения и удары. По характеру вращения мяча и тактическому назначению удары можно условно разделить на промежуточные, атакующие и защитные.</w:t>
      </w:r>
    </w:p>
    <w:p w:rsidR="003A17D1" w:rsidRPr="00057F4C" w:rsidRDefault="003A17D1" w:rsidP="00057F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Защитные удары характеризуются обратным вращением мяча и выполняются в основном из средней и дальней зон. Иногда для отражения сильных ударов применяют удар «свечой» с вра</w:t>
      </w: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щением мяча вверх и в сторону. Выполнение этих технических приемов во многом зависит от способа держания ракетки и исход</w:t>
      </w:r>
      <w:r w:rsidRPr="00057F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положения игрока.</w:t>
      </w: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EF2">
        <w:rPr>
          <w:rFonts w:ascii="Times New Roman" w:eastAsia="Calibri" w:hAnsi="Times New Roman" w:cs="Times New Roman"/>
          <w:sz w:val="28"/>
          <w:szCs w:val="28"/>
        </w:rPr>
        <w:t>набиван</w:t>
      </w:r>
      <w:r w:rsidR="00C71CAA">
        <w:rPr>
          <w:rFonts w:ascii="Times New Roman" w:eastAsia="Calibri" w:hAnsi="Times New Roman" w:cs="Times New Roman"/>
          <w:sz w:val="28"/>
          <w:szCs w:val="28"/>
        </w:rPr>
        <w:t xml:space="preserve">ие мяча на ракетке </w:t>
      </w:r>
      <w:r w:rsidR="00CB1EF2">
        <w:rPr>
          <w:rFonts w:ascii="Times New Roman" w:eastAsia="Calibri" w:hAnsi="Times New Roman" w:cs="Times New Roman"/>
          <w:sz w:val="28"/>
          <w:szCs w:val="28"/>
        </w:rPr>
        <w:t xml:space="preserve"> и от стены</w:t>
      </w:r>
      <w:r w:rsidR="0019750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750D" w:rsidRDefault="003A17D1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отрабатывать движения руки, производимые  при подаче «маятник».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="00CB1EF2">
        <w:rPr>
          <w:rFonts w:ascii="Times New Roman" w:eastAsia="Calibri" w:hAnsi="Times New Roman" w:cs="Times New Roman"/>
          <w:sz w:val="28"/>
          <w:szCs w:val="28"/>
        </w:rPr>
        <w:t xml:space="preserve"> и видео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3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34F42"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CB1EF2">
        <w:rPr>
          <w:rFonts w:ascii="Times New Roman" w:eastAsia="Calibri" w:hAnsi="Times New Roman" w:cs="Times New Roman"/>
          <w:sz w:val="28"/>
          <w:szCs w:val="28"/>
        </w:rPr>
        <w:t>Холодовой О.С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57F4C"/>
    <w:rsid w:val="0019750D"/>
    <w:rsid w:val="001A4FB4"/>
    <w:rsid w:val="00262291"/>
    <w:rsid w:val="0028241F"/>
    <w:rsid w:val="003A17D1"/>
    <w:rsid w:val="00441277"/>
    <w:rsid w:val="00524925"/>
    <w:rsid w:val="006F22ED"/>
    <w:rsid w:val="00734F42"/>
    <w:rsid w:val="007A3D56"/>
    <w:rsid w:val="00866DED"/>
    <w:rsid w:val="00933621"/>
    <w:rsid w:val="00A66A5E"/>
    <w:rsid w:val="00BB498A"/>
    <w:rsid w:val="00C71CAA"/>
    <w:rsid w:val="00CB1EF2"/>
    <w:rsid w:val="00D974AC"/>
    <w:rsid w:val="00DC75DF"/>
    <w:rsid w:val="00EB44AF"/>
    <w:rsid w:val="00F24D9B"/>
    <w:rsid w:val="00F93B5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72C41-564B-4F64-93B7-4DD8662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17</cp:revision>
  <cp:lastPrinted>2022-12-16T09:28:00Z</cp:lastPrinted>
  <dcterms:created xsi:type="dcterms:W3CDTF">2022-12-16T09:29:00Z</dcterms:created>
  <dcterms:modified xsi:type="dcterms:W3CDTF">2022-12-29T09:11:00Z</dcterms:modified>
</cp:coreProperties>
</file>