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4AF" w:rsidRPr="00EB44AF" w:rsidRDefault="00EB44AF" w:rsidP="00057F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EB44AF" w:rsidRDefault="00EB44AF" w:rsidP="00057F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EB44AF" w:rsidRDefault="0028241F" w:rsidP="00057F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Холодовой Оксаны Самигуллаевны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B44AF" w:rsidRDefault="00057F4C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Объединение: </w:t>
      </w:r>
      <w:r w:rsidR="0028241F">
        <w:rPr>
          <w:rFonts w:ascii="Times New Roman" w:eastAsia="Times New Roman" w:hAnsi="Times New Roman" w:cs="Times New Roman"/>
          <w:color w:val="000000"/>
          <w:sz w:val="28"/>
          <w:szCs w:val="28"/>
        </w:rPr>
        <w:t>«Азбука настольного тенниса»</w:t>
      </w:r>
    </w:p>
    <w:p w:rsidR="00EB44AF" w:rsidRPr="00EB44AF" w:rsidRDefault="0028241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«Азбука настольного тенниса»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B44AF" w:rsidRPr="00EB44AF" w:rsidRDefault="0028241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– 01-95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B44AF" w:rsidRPr="00EB44AF" w:rsidRDefault="00DC75D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- 30</w:t>
      </w:r>
      <w:r w:rsidR="0028241F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.2022.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28241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34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241F">
        <w:rPr>
          <w:rFonts w:ascii="Times New Roman" w:eastAsia="Times New Roman" w:hAnsi="Times New Roman" w:cs="Times New Roman"/>
          <w:color w:val="000000"/>
          <w:sz w:val="28"/>
          <w:szCs w:val="28"/>
        </w:rPr>
        <w:t>ч. 2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DC75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Удары по мячу. Подача «маятник»</w:t>
      </w:r>
      <w:r w:rsidR="002824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 Игра в защите</w:t>
      </w:r>
      <w:r w:rsidRPr="00EB44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6A5E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="002824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1EF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интереса к настольному теннису и универсальных способностей посредством двигательного и коммуникативного опыта обучающихся в спортивно- игровой деятельности.</w:t>
      </w:r>
    </w:p>
    <w:p w:rsidR="00EB44AF" w:rsidRPr="00441277" w:rsidRDefault="00441277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головы: наклоны крестом, круговое вращение, повороты;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1686FC4" wp14:editId="4E94ADFC">
            <wp:simplePos x="0" y="0"/>
            <wp:positionH relativeFrom="column">
              <wp:posOffset>534670</wp:posOffset>
            </wp:positionH>
            <wp:positionV relativeFrom="paragraph">
              <wp:posOffset>139065</wp:posOffset>
            </wp:positionV>
            <wp:extent cx="1158875" cy="1475105"/>
            <wp:effectExtent l="19050" t="0" r="3175" b="0"/>
            <wp:wrapSquare wrapText="bothSides"/>
            <wp:docPr id="8" name="Рисунок 8" descr="http://rus-health.info/images/original/JsDMWTYm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us-health.info/images/original/JsDMWTYmFR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для плеч: поднимание-опускание, вращение;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8E37916" wp14:editId="09A900FC">
            <wp:extent cx="1776730" cy="810895"/>
            <wp:effectExtent l="19050" t="0" r="0" b="0"/>
            <wp:docPr id="9" name="Рисунок 4" descr="http://manualplus.ru/upload/news/verh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anualplus.ru/upload/news/verh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рук: вращение кистями, предплечьями, всей рукой;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3977BAB" wp14:editId="55702AD5">
            <wp:extent cx="1173480" cy="1535430"/>
            <wp:effectExtent l="19050" t="0" r="7620" b="0"/>
            <wp:docPr id="10" name="Рисунок 9" descr="https://img.wikireading.ru/420691_60_i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img.wikireading.ru/420691_60_i_17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корпуса: наклоны вперед-назад, в сторону;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B2813CE" wp14:editId="5B8CAB4A">
            <wp:simplePos x="0" y="0"/>
            <wp:positionH relativeFrom="column">
              <wp:posOffset>2656840</wp:posOffset>
            </wp:positionH>
            <wp:positionV relativeFrom="paragraph">
              <wp:posOffset>50800</wp:posOffset>
            </wp:positionV>
            <wp:extent cx="1240155" cy="1035050"/>
            <wp:effectExtent l="19050" t="0" r="0" b="0"/>
            <wp:wrapSquare wrapText="bothSides"/>
            <wp:docPr id="11" name="Рисунок 15" descr="https://ladysdream.ru/wp-content/uploads/2019/10/uprazhneniya-s-fitnes-lentoy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ladysdream.ru/wp-content/uploads/2019/10/uprazhneniya-s-fitnes-lentoy-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E940D79" wp14:editId="50D5C1C2">
            <wp:simplePos x="0" y="0"/>
            <wp:positionH relativeFrom="column">
              <wp:posOffset>463550</wp:posOffset>
            </wp:positionH>
            <wp:positionV relativeFrom="paragraph">
              <wp:posOffset>111760</wp:posOffset>
            </wp:positionV>
            <wp:extent cx="1914525" cy="1057910"/>
            <wp:effectExtent l="19050" t="0" r="9525" b="0"/>
            <wp:wrapSquare wrapText="bothSides"/>
            <wp:docPr id="12" name="Рисунок 12" descr="http://bookitut.ru/Ezhednevnaya-gimnastika-dlya-lyudej-umstvennogo-truda.16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bookitut.ru/Ezhednevnaya-gimnastika-dlya-lyudej-umstvennogo-truda.16.pi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упражнения для 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ног: «лошадки» на месте, перемещение с одной ноги на другую в приседе.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3771169" wp14:editId="79E3AC21">
            <wp:simplePos x="0" y="0"/>
            <wp:positionH relativeFrom="column">
              <wp:posOffset>1537335</wp:posOffset>
            </wp:positionH>
            <wp:positionV relativeFrom="paragraph">
              <wp:posOffset>57785</wp:posOffset>
            </wp:positionV>
            <wp:extent cx="1977390" cy="1319530"/>
            <wp:effectExtent l="19050" t="0" r="3810" b="0"/>
            <wp:wrapSquare wrapText="bothSides"/>
            <wp:docPr id="13" name="Рисунок 18" descr="http://recipehealth.ru/wp-content/uploads/2015/08/16-vyipadyi-v-storo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recipehealth.ru/wp-content/uploads/2015/08/16-vyipadyi-v-storonu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E4F56AA" wp14:editId="34BC8828">
            <wp:simplePos x="0" y="0"/>
            <wp:positionH relativeFrom="column">
              <wp:posOffset>127000</wp:posOffset>
            </wp:positionH>
            <wp:positionV relativeFrom="paragraph">
              <wp:posOffset>57785</wp:posOffset>
            </wp:positionV>
            <wp:extent cx="1009015" cy="1449070"/>
            <wp:effectExtent l="0" t="0" r="0" b="0"/>
            <wp:wrapSquare wrapText="bothSides"/>
            <wp:docPr id="14" name="Рисунок 21" descr="https://fsd.multiurok.ru/html/2019/04/03/s_5ca4977710483/1130838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fsd.multiurok.ru/html/2019/04/03/s_5ca4977710483/1130838_1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4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262291" w:rsidRDefault="00262291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F93B56" w:rsidRDefault="00057F4C" w:rsidP="00057F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Основная часть</w:t>
      </w:r>
      <w:bookmarkStart w:id="0" w:name="_GoBack"/>
      <w:bookmarkEnd w:id="0"/>
      <w:r w:rsidR="002622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EB44AF" w:rsidRPr="00057F4C" w:rsidRDefault="00D974AC" w:rsidP="00057F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F4C"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подачи мяч вводится в игру. Подачи классифи</w:t>
      </w:r>
      <w:r w:rsidRPr="00057F4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цируют по направлению, длине полета мяча и способу введения его в игру. В настольном теннисе выполняют четыре типа подач: прямую, маятникообразную, челночную и бумеранг.</w:t>
      </w:r>
    </w:p>
    <w:p w:rsidR="00F24D9B" w:rsidRPr="00057F4C" w:rsidRDefault="00F24D9B" w:rsidP="00F24D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F4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выполнении подачи </w:t>
      </w:r>
      <w:r w:rsidRPr="00057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«маятник»</w:t>
      </w:r>
      <w:r w:rsidRPr="00057F4C">
        <w:rPr>
          <w:rFonts w:ascii="Times New Roman" w:eastAsia="Times New Roman" w:hAnsi="Times New Roman" w:cs="Times New Roman"/>
          <w:color w:val="000000"/>
          <w:sz w:val="28"/>
          <w:szCs w:val="28"/>
        </w:rPr>
        <w:t> (рис. 7) рука описывает полуокружность. Начинается движение рукой, отведенной вверх-в сторону. Затем ракетка резко опускается вниз-в сторону и продолжает движение вверх-в сторону-влево. В зависимости от того, в какой момент наносится удар (в начале, в середине или в конце выполнения подачи), мяч получает нижнее, боковое или верхнее вращение.</w:t>
      </w:r>
    </w:p>
    <w:p w:rsidR="00F24D9B" w:rsidRPr="00F24D9B" w:rsidRDefault="00F24D9B" w:rsidP="00F24D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24D9B"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val="single"/>
          <w:lang w:eastAsia="ru-RU"/>
        </w:rPr>
        <w:drawing>
          <wp:inline distT="0" distB="0" distL="0" distR="0">
            <wp:extent cx="3629025" cy="885825"/>
            <wp:effectExtent l="0" t="0" r="9525" b="9525"/>
            <wp:docPr id="2" name="Рисунок 2" descr="https://konspekta.net/studopediaru/baza25/12429736629080.files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studopediaru/baza25/12429736629080.files/image01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D9B" w:rsidRPr="00F24D9B" w:rsidRDefault="00F24D9B" w:rsidP="00F24D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24D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Рис. 7. Техника подачи «маятником».</w:t>
      </w:r>
    </w:p>
    <w:p w:rsidR="00F24D9B" w:rsidRDefault="00F24D9B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3A17D1" w:rsidRPr="00057F4C" w:rsidRDefault="00524925" w:rsidP="00057F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F4C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 настольного тенниса включает в себя стойки, пере</w:t>
      </w:r>
      <w:r w:rsidRPr="00057F4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мещения и удары. По характеру вращения мяча и тактическому назначению удары можно условно разделить на промежуточные, атакующие и защитные.</w:t>
      </w:r>
    </w:p>
    <w:p w:rsidR="003A17D1" w:rsidRPr="00057F4C" w:rsidRDefault="003A17D1" w:rsidP="00057F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F4C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Защитные удары характеризуются обратным вращением мяча и выполняются в основном из средней и дальней зон. Иногда для отражения сильных ударов применяют удар «свечой» с вра</w:t>
      </w:r>
      <w:r w:rsidRPr="00057F4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щением мяча вверх и в сторону. Выполнение этих технических приемов во многом зависит от способа держания ракетки и исход</w:t>
      </w:r>
      <w:r w:rsidRPr="00057F4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положения игрока.</w:t>
      </w:r>
    </w:p>
    <w:p w:rsidR="00EB44AF" w:rsidRPr="00EB44AF" w:rsidRDefault="00EB44AF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B44A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F22ED" w:rsidRDefault="006F22ED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E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B1EF2">
        <w:rPr>
          <w:rFonts w:ascii="Times New Roman" w:eastAsia="Calibri" w:hAnsi="Times New Roman" w:cs="Times New Roman"/>
          <w:sz w:val="28"/>
          <w:szCs w:val="28"/>
        </w:rPr>
        <w:t>набиван</w:t>
      </w:r>
      <w:r w:rsidR="00C71CAA">
        <w:rPr>
          <w:rFonts w:ascii="Times New Roman" w:eastAsia="Calibri" w:hAnsi="Times New Roman" w:cs="Times New Roman"/>
          <w:sz w:val="28"/>
          <w:szCs w:val="28"/>
        </w:rPr>
        <w:t xml:space="preserve">ие мяча на ракетке </w:t>
      </w:r>
      <w:r w:rsidR="00CB1EF2">
        <w:rPr>
          <w:rFonts w:ascii="Times New Roman" w:eastAsia="Calibri" w:hAnsi="Times New Roman" w:cs="Times New Roman"/>
          <w:sz w:val="28"/>
          <w:szCs w:val="28"/>
        </w:rPr>
        <w:t xml:space="preserve"> и от стены</w:t>
      </w:r>
      <w:r w:rsidR="0019750D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19750D" w:rsidRDefault="003A17D1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отрабатывать движения руки, производимые  при подаче «маятник».</w:t>
      </w:r>
    </w:p>
    <w:p w:rsid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1277">
        <w:rPr>
          <w:rFonts w:ascii="Times New Roman" w:eastAsia="Calibri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Фото</w:t>
      </w:r>
      <w:r w:rsidR="00CB1EF2">
        <w:rPr>
          <w:rFonts w:ascii="Times New Roman" w:eastAsia="Calibri" w:hAnsi="Times New Roman" w:cs="Times New Roman"/>
          <w:sz w:val="28"/>
          <w:szCs w:val="28"/>
        </w:rPr>
        <w:t xml:space="preserve"> и видео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самостоятельного выполнения</w:t>
      </w:r>
      <w:r w:rsidR="00734F42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отправлять на электронную почту </w:t>
      </w:r>
      <w:hyperlink r:id="rId13" w:history="1"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734F42" w:rsidRPr="00734F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4F42">
        <w:rPr>
          <w:rFonts w:ascii="Times New Roman" w:eastAsia="Calibri" w:hAnsi="Times New Roman" w:cs="Times New Roman"/>
          <w:sz w:val="28"/>
          <w:szCs w:val="28"/>
        </w:rPr>
        <w:t xml:space="preserve">для педагога </w:t>
      </w:r>
      <w:r w:rsidR="00CB1EF2">
        <w:rPr>
          <w:rFonts w:ascii="Times New Roman" w:eastAsia="Calibri" w:hAnsi="Times New Roman" w:cs="Times New Roman"/>
          <w:sz w:val="28"/>
          <w:szCs w:val="28"/>
        </w:rPr>
        <w:t>Холодовой О.С</w:t>
      </w:r>
    </w:p>
    <w:p w:rsid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277" w:rsidRP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2ED" w:rsidRPr="00EB44AF" w:rsidRDefault="006F22ED" w:rsidP="00441277">
      <w:pPr>
        <w:spacing w:after="0" w:line="240" w:lineRule="auto"/>
        <w:ind w:firstLine="709"/>
      </w:pPr>
    </w:p>
    <w:sectPr w:rsidR="006F22ED" w:rsidRPr="00EB44AF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057F4C"/>
    <w:rsid w:val="0019750D"/>
    <w:rsid w:val="001A4FB4"/>
    <w:rsid w:val="00262291"/>
    <w:rsid w:val="0028241F"/>
    <w:rsid w:val="003A17D1"/>
    <w:rsid w:val="00441277"/>
    <w:rsid w:val="00524925"/>
    <w:rsid w:val="006F22ED"/>
    <w:rsid w:val="00734F42"/>
    <w:rsid w:val="007A3D56"/>
    <w:rsid w:val="00866DED"/>
    <w:rsid w:val="00933621"/>
    <w:rsid w:val="00A66A5E"/>
    <w:rsid w:val="00BB498A"/>
    <w:rsid w:val="00C71CAA"/>
    <w:rsid w:val="00CB1EF2"/>
    <w:rsid w:val="00D974AC"/>
    <w:rsid w:val="00DC75DF"/>
    <w:rsid w:val="00EB44AF"/>
    <w:rsid w:val="00F24D9B"/>
    <w:rsid w:val="00F93B56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72C41-564B-4F64-93B7-4DD86620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metodistduz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</cp:lastModifiedBy>
  <cp:revision>17</cp:revision>
  <cp:lastPrinted>2022-12-16T09:28:00Z</cp:lastPrinted>
  <dcterms:created xsi:type="dcterms:W3CDTF">2022-12-16T09:29:00Z</dcterms:created>
  <dcterms:modified xsi:type="dcterms:W3CDTF">2022-12-29T09:11:00Z</dcterms:modified>
</cp:coreProperties>
</file>