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62" w:rsidRDefault="00AB0B62" w:rsidP="00AB0B62">
      <w:pPr>
        <w:shd w:val="clear" w:color="auto" w:fill="FFFFFF"/>
        <w:spacing w:after="0" w:line="240" w:lineRule="auto"/>
        <w:ind w:firstLine="284"/>
        <w:jc w:val="center"/>
        <w:rPr>
          <w:rFonts w:ascii="Times New Roman" w:eastAsia="Times New Roman" w:hAnsi="Times New Roman" w:cs="Times New Roman"/>
          <w:b/>
          <w:bCs/>
          <w:color w:val="020202"/>
          <w:sz w:val="28"/>
          <w:szCs w:val="28"/>
          <w:lang w:eastAsia="ru-RU"/>
        </w:rPr>
      </w:pPr>
      <w:r>
        <w:rPr>
          <w:rFonts w:ascii="Times New Roman" w:eastAsia="Times New Roman" w:hAnsi="Times New Roman" w:cs="Times New Roman"/>
          <w:b/>
          <w:bCs/>
          <w:color w:val="020202"/>
          <w:sz w:val="28"/>
          <w:szCs w:val="28"/>
          <w:lang w:eastAsia="ru-RU"/>
        </w:rPr>
        <w:t>План-конспект занятия</w:t>
      </w:r>
    </w:p>
    <w:p w:rsidR="00AB0B62" w:rsidRDefault="00AB0B62" w:rsidP="00AB0B62">
      <w:pPr>
        <w:shd w:val="clear" w:color="auto" w:fill="FFFFFF"/>
        <w:spacing w:after="0" w:line="240" w:lineRule="auto"/>
        <w:ind w:firstLine="284"/>
        <w:jc w:val="center"/>
        <w:rPr>
          <w:rFonts w:ascii="Times New Roman" w:eastAsia="Times New Roman" w:hAnsi="Times New Roman" w:cs="Times New Roman"/>
          <w:b/>
          <w:bCs/>
          <w:color w:val="020202"/>
          <w:sz w:val="28"/>
          <w:szCs w:val="28"/>
          <w:lang w:eastAsia="ru-RU"/>
        </w:rPr>
      </w:pPr>
      <w:r>
        <w:rPr>
          <w:rFonts w:ascii="Times New Roman" w:eastAsia="Times New Roman" w:hAnsi="Times New Roman" w:cs="Times New Roman"/>
          <w:b/>
          <w:bCs/>
          <w:color w:val="020202"/>
          <w:sz w:val="28"/>
          <w:szCs w:val="28"/>
          <w:lang w:eastAsia="ru-RU"/>
        </w:rPr>
        <w:t>педагога дополнительного образования</w:t>
      </w:r>
    </w:p>
    <w:p w:rsidR="00AB0B62" w:rsidRDefault="00AB0B62" w:rsidP="00AB0B62">
      <w:pPr>
        <w:shd w:val="clear" w:color="auto" w:fill="FFFFFF"/>
        <w:spacing w:after="0" w:line="240" w:lineRule="auto"/>
        <w:ind w:firstLine="284"/>
        <w:jc w:val="center"/>
        <w:rPr>
          <w:rFonts w:ascii="Times New Roman" w:eastAsia="Times New Roman" w:hAnsi="Times New Roman" w:cs="Times New Roman"/>
          <w:b/>
          <w:bCs/>
          <w:color w:val="020202"/>
          <w:sz w:val="28"/>
          <w:szCs w:val="28"/>
          <w:lang w:eastAsia="ru-RU"/>
        </w:rPr>
      </w:pPr>
      <w:r>
        <w:rPr>
          <w:rFonts w:ascii="Times New Roman" w:eastAsia="Times New Roman" w:hAnsi="Times New Roman" w:cs="Times New Roman"/>
          <w:b/>
          <w:bCs/>
          <w:color w:val="020202"/>
          <w:sz w:val="28"/>
          <w:szCs w:val="28"/>
          <w:lang w:eastAsia="ru-RU"/>
        </w:rPr>
        <w:t>Томилиной Ольги Сергеевны</w:t>
      </w:r>
    </w:p>
    <w:p w:rsidR="00AB0B62" w:rsidRPr="00AB0B62" w:rsidRDefault="00AB0B62" w:rsidP="00AB0B62">
      <w:pPr>
        <w:shd w:val="clear" w:color="auto" w:fill="FFFFFF"/>
        <w:spacing w:after="0" w:line="240" w:lineRule="auto"/>
        <w:ind w:firstLine="284"/>
        <w:rPr>
          <w:rFonts w:ascii="Times New Roman" w:eastAsia="Times New Roman" w:hAnsi="Times New Roman" w:cs="Times New Roman"/>
          <w:bCs/>
          <w:color w:val="020202"/>
          <w:sz w:val="28"/>
          <w:szCs w:val="28"/>
          <w:lang w:eastAsia="ru-RU"/>
        </w:rPr>
      </w:pPr>
      <w:r w:rsidRPr="00AB0B62">
        <w:rPr>
          <w:rFonts w:ascii="Times New Roman" w:eastAsia="Times New Roman" w:hAnsi="Times New Roman" w:cs="Times New Roman"/>
          <w:bCs/>
          <w:color w:val="020202"/>
          <w:sz w:val="28"/>
          <w:szCs w:val="28"/>
          <w:lang w:eastAsia="ru-RU"/>
        </w:rPr>
        <w:t>Объединение – «</w:t>
      </w:r>
      <w:proofErr w:type="spellStart"/>
      <w:r w:rsidRPr="00AB0B62">
        <w:rPr>
          <w:rFonts w:ascii="Times New Roman" w:eastAsia="Times New Roman" w:hAnsi="Times New Roman" w:cs="Times New Roman"/>
          <w:bCs/>
          <w:color w:val="020202"/>
          <w:sz w:val="28"/>
          <w:szCs w:val="28"/>
          <w:lang w:eastAsia="ru-RU"/>
        </w:rPr>
        <w:t>Юнитур</w:t>
      </w:r>
      <w:proofErr w:type="spellEnd"/>
      <w:r w:rsidRPr="00AB0B62">
        <w:rPr>
          <w:rFonts w:ascii="Times New Roman" w:eastAsia="Times New Roman" w:hAnsi="Times New Roman" w:cs="Times New Roman"/>
          <w:bCs/>
          <w:color w:val="020202"/>
          <w:sz w:val="28"/>
          <w:szCs w:val="28"/>
          <w:lang w:eastAsia="ru-RU"/>
        </w:rPr>
        <w:t>»</w:t>
      </w:r>
    </w:p>
    <w:p w:rsidR="00AB0B62" w:rsidRPr="00AB0B62" w:rsidRDefault="00AB0B62" w:rsidP="00AB0B62">
      <w:pPr>
        <w:shd w:val="clear" w:color="auto" w:fill="FFFFFF"/>
        <w:spacing w:after="0" w:line="240" w:lineRule="auto"/>
        <w:ind w:firstLine="284"/>
        <w:rPr>
          <w:rFonts w:ascii="Times New Roman" w:eastAsia="Times New Roman" w:hAnsi="Times New Roman" w:cs="Times New Roman"/>
          <w:bCs/>
          <w:color w:val="020202"/>
          <w:sz w:val="28"/>
          <w:szCs w:val="28"/>
          <w:lang w:eastAsia="ru-RU"/>
        </w:rPr>
      </w:pPr>
      <w:r w:rsidRPr="00AB0B62">
        <w:rPr>
          <w:rFonts w:ascii="Times New Roman" w:eastAsia="Times New Roman" w:hAnsi="Times New Roman" w:cs="Times New Roman"/>
          <w:bCs/>
          <w:color w:val="020202"/>
          <w:sz w:val="28"/>
          <w:szCs w:val="28"/>
          <w:lang w:eastAsia="ru-RU"/>
        </w:rPr>
        <w:t>Программа – «</w:t>
      </w:r>
      <w:proofErr w:type="spellStart"/>
      <w:r w:rsidRPr="00AB0B62">
        <w:rPr>
          <w:rFonts w:ascii="Times New Roman" w:eastAsia="Times New Roman" w:hAnsi="Times New Roman" w:cs="Times New Roman"/>
          <w:bCs/>
          <w:color w:val="020202"/>
          <w:sz w:val="28"/>
          <w:szCs w:val="28"/>
          <w:lang w:eastAsia="ru-RU"/>
        </w:rPr>
        <w:t>Юнитур</w:t>
      </w:r>
      <w:proofErr w:type="spellEnd"/>
      <w:r w:rsidRPr="00AB0B62">
        <w:rPr>
          <w:rFonts w:ascii="Times New Roman" w:eastAsia="Times New Roman" w:hAnsi="Times New Roman" w:cs="Times New Roman"/>
          <w:bCs/>
          <w:color w:val="020202"/>
          <w:sz w:val="28"/>
          <w:szCs w:val="28"/>
          <w:lang w:eastAsia="ru-RU"/>
        </w:rPr>
        <w:t>»</w:t>
      </w:r>
    </w:p>
    <w:p w:rsidR="00AB0B62" w:rsidRPr="00AB0B62" w:rsidRDefault="00AB0B62" w:rsidP="00AB0B62">
      <w:pPr>
        <w:shd w:val="clear" w:color="auto" w:fill="FFFFFF"/>
        <w:spacing w:after="0" w:line="240" w:lineRule="auto"/>
        <w:ind w:firstLine="284"/>
        <w:rPr>
          <w:rFonts w:ascii="Times New Roman" w:eastAsia="Times New Roman" w:hAnsi="Times New Roman" w:cs="Times New Roman"/>
          <w:bCs/>
          <w:color w:val="020202"/>
          <w:sz w:val="28"/>
          <w:szCs w:val="28"/>
          <w:lang w:eastAsia="ru-RU"/>
        </w:rPr>
      </w:pPr>
      <w:r w:rsidRPr="00AB0B62">
        <w:rPr>
          <w:rFonts w:ascii="Times New Roman" w:eastAsia="Times New Roman" w:hAnsi="Times New Roman" w:cs="Times New Roman"/>
          <w:bCs/>
          <w:color w:val="020202"/>
          <w:sz w:val="28"/>
          <w:szCs w:val="28"/>
          <w:lang w:eastAsia="ru-RU"/>
        </w:rPr>
        <w:t>Группа: 01-03</w:t>
      </w:r>
      <w:bookmarkStart w:id="0" w:name="_GoBack"/>
      <w:bookmarkEnd w:id="0"/>
    </w:p>
    <w:p w:rsidR="00AB0B62" w:rsidRPr="00AB0B62" w:rsidRDefault="00AB0B62" w:rsidP="00AB0B62">
      <w:pPr>
        <w:shd w:val="clear" w:color="auto" w:fill="FFFFFF"/>
        <w:spacing w:after="0" w:line="240" w:lineRule="auto"/>
        <w:ind w:firstLine="284"/>
        <w:rPr>
          <w:rFonts w:ascii="Times New Roman" w:eastAsia="Times New Roman" w:hAnsi="Times New Roman" w:cs="Times New Roman"/>
          <w:bCs/>
          <w:color w:val="020202"/>
          <w:sz w:val="28"/>
          <w:szCs w:val="28"/>
          <w:lang w:eastAsia="ru-RU"/>
        </w:rPr>
      </w:pPr>
      <w:r w:rsidRPr="00AB0B62">
        <w:rPr>
          <w:rFonts w:ascii="Times New Roman" w:eastAsia="Times New Roman" w:hAnsi="Times New Roman" w:cs="Times New Roman"/>
          <w:bCs/>
          <w:color w:val="020202"/>
          <w:sz w:val="28"/>
          <w:szCs w:val="28"/>
          <w:lang w:eastAsia="ru-RU"/>
        </w:rPr>
        <w:t>Дата проведения: 20.12.2022</w:t>
      </w:r>
    </w:p>
    <w:p w:rsidR="00AB0B62" w:rsidRPr="00AB0B62" w:rsidRDefault="00AB0B62" w:rsidP="00AB0B62">
      <w:pPr>
        <w:shd w:val="clear" w:color="auto" w:fill="FFFFFF"/>
        <w:spacing w:after="0" w:line="240" w:lineRule="auto"/>
        <w:ind w:firstLine="284"/>
        <w:rPr>
          <w:rFonts w:ascii="Times New Roman" w:eastAsia="Times New Roman" w:hAnsi="Times New Roman" w:cs="Times New Roman"/>
          <w:bCs/>
          <w:color w:val="020202"/>
          <w:sz w:val="28"/>
          <w:szCs w:val="28"/>
          <w:lang w:eastAsia="ru-RU"/>
        </w:rPr>
      </w:pPr>
      <w:r w:rsidRPr="00AB0B62">
        <w:rPr>
          <w:rFonts w:ascii="Times New Roman" w:eastAsia="Times New Roman" w:hAnsi="Times New Roman" w:cs="Times New Roman"/>
          <w:bCs/>
          <w:color w:val="020202"/>
          <w:sz w:val="28"/>
          <w:szCs w:val="28"/>
          <w:lang w:eastAsia="ru-RU"/>
        </w:rPr>
        <w:t>Время проведения: 14.00-15.30</w:t>
      </w:r>
    </w:p>
    <w:p w:rsidR="002D6EED" w:rsidRDefault="002D6EED" w:rsidP="002D6EED">
      <w:pPr>
        <w:shd w:val="clear" w:color="auto" w:fill="FFFFFF"/>
        <w:spacing w:after="0" w:line="240" w:lineRule="auto"/>
        <w:ind w:firstLine="284"/>
        <w:jc w:val="both"/>
        <w:rPr>
          <w:rFonts w:ascii="Times New Roman" w:eastAsia="Times New Roman" w:hAnsi="Times New Roman" w:cs="Times New Roman"/>
          <w:b/>
          <w:bCs/>
          <w:color w:val="020202"/>
          <w:sz w:val="28"/>
          <w:szCs w:val="28"/>
          <w:lang w:eastAsia="ru-RU"/>
        </w:rPr>
      </w:pPr>
      <w:r>
        <w:rPr>
          <w:rFonts w:ascii="Times New Roman" w:eastAsia="Times New Roman" w:hAnsi="Times New Roman" w:cs="Times New Roman"/>
          <w:b/>
          <w:bCs/>
          <w:color w:val="020202"/>
          <w:sz w:val="28"/>
          <w:szCs w:val="28"/>
          <w:lang w:eastAsia="ru-RU"/>
        </w:rPr>
        <w:t>Тема: Азбука топографии и ориентирования. Измерение расстояний различными способами. Измерение своего среднего шага.</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b/>
          <w:bCs/>
          <w:color w:val="020202"/>
          <w:sz w:val="28"/>
          <w:szCs w:val="28"/>
          <w:lang w:eastAsia="ru-RU"/>
        </w:rPr>
        <w:t>Цели:</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xml:space="preserve">- внедрение </w:t>
      </w:r>
      <w:proofErr w:type="spellStart"/>
      <w:r w:rsidRPr="002D6EED">
        <w:rPr>
          <w:rFonts w:ascii="Times New Roman" w:eastAsia="Times New Roman" w:hAnsi="Times New Roman" w:cs="Times New Roman"/>
          <w:color w:val="020202"/>
          <w:sz w:val="28"/>
          <w:szCs w:val="28"/>
          <w:lang w:eastAsia="ru-RU"/>
        </w:rPr>
        <w:t>здоровьесберегающих</w:t>
      </w:r>
      <w:proofErr w:type="spellEnd"/>
      <w:r w:rsidRPr="002D6EED">
        <w:rPr>
          <w:rFonts w:ascii="Times New Roman" w:eastAsia="Times New Roman" w:hAnsi="Times New Roman" w:cs="Times New Roman"/>
          <w:color w:val="020202"/>
          <w:sz w:val="28"/>
          <w:szCs w:val="28"/>
          <w:lang w:eastAsia="ru-RU"/>
        </w:rPr>
        <w:t xml:space="preserve"> технологий в образовательный и воспитательный процесс;</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улучшение духовного, социального и физического здоровья детей;</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закрепление основных знаний о технике и тактике туризма;</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популяризация туризма среди подрастающего поколения;</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поддержание интереса и развитие туристического движения воспитанников.</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b/>
          <w:bCs/>
          <w:color w:val="020202"/>
          <w:sz w:val="28"/>
          <w:szCs w:val="28"/>
          <w:lang w:eastAsia="ru-RU"/>
        </w:rPr>
        <w:t>Задачи:</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приобщение учащихся к туризму и здоровому образу жизни;</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применение на практике измерения расстояний парами шагов;</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 применений на практике измерения крутизны склона при помощи транспортира.</w:t>
      </w:r>
    </w:p>
    <w:p w:rsidR="002D6EED" w:rsidRPr="002D6EED" w:rsidRDefault="002D6EED" w:rsidP="002D6EED">
      <w:pPr>
        <w:shd w:val="clear" w:color="auto" w:fill="FFFFFF"/>
        <w:spacing w:after="0" w:line="240" w:lineRule="auto"/>
        <w:ind w:firstLine="284"/>
        <w:jc w:val="center"/>
        <w:rPr>
          <w:rFonts w:ascii="Arial" w:eastAsia="Times New Roman" w:hAnsi="Arial" w:cs="Arial"/>
          <w:color w:val="181818"/>
          <w:sz w:val="21"/>
          <w:szCs w:val="21"/>
          <w:lang w:eastAsia="ru-RU"/>
        </w:rPr>
      </w:pPr>
      <w:r w:rsidRPr="002D6EED">
        <w:rPr>
          <w:rFonts w:ascii="Times New Roman" w:eastAsia="Times New Roman" w:hAnsi="Times New Roman" w:cs="Times New Roman"/>
          <w:b/>
          <w:bCs/>
          <w:color w:val="020202"/>
          <w:sz w:val="28"/>
          <w:szCs w:val="28"/>
          <w:lang w:eastAsia="ru-RU"/>
        </w:rPr>
        <w:t>Измерение расстояния парами шагов</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Для измерений расстояний шагами необходимо, чтобы каждый участник знал длину своего шага. Для этого требуется сначала сделать эталон расстояния. Выберем для эталона расстояний отрезок длиной 20 метров. Открытый участок такой длины легко подобрать даже на пересеченной местности.</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Если есть в наличии веревка с отмеренными 20 метрами, то мы просто натягиваем ее и отмечаем колышками на земле ее начало и конец. Если же веревка короткая (например, 5 метров), то можно научить ребят производить следующие математические измерения.</w:t>
      </w:r>
    </w:p>
    <w:p w:rsidR="002D6EED" w:rsidRPr="002D6EED" w:rsidRDefault="002D6EED" w:rsidP="002D6EED">
      <w:pPr>
        <w:shd w:val="clear" w:color="auto" w:fill="FFFFFF"/>
        <w:spacing w:after="0" w:line="240" w:lineRule="auto"/>
        <w:jc w:val="both"/>
        <w:rPr>
          <w:rFonts w:ascii="Arial" w:eastAsia="Times New Roman" w:hAnsi="Arial" w:cs="Arial"/>
          <w:color w:val="181818"/>
          <w:sz w:val="21"/>
          <w:szCs w:val="21"/>
          <w:lang w:eastAsia="ru-RU"/>
        </w:rPr>
      </w:pPr>
      <w:r w:rsidRPr="002D6EED">
        <w:rPr>
          <w:rFonts w:ascii="Times New Roman" w:eastAsia="Times New Roman" w:hAnsi="Times New Roman" w:cs="Times New Roman"/>
          <w:noProof/>
          <w:color w:val="020202"/>
          <w:sz w:val="28"/>
          <w:szCs w:val="28"/>
          <w:lang w:eastAsia="ru-RU"/>
        </w:rPr>
        <w:lastRenderedPageBreak/>
        <w:drawing>
          <wp:inline distT="0" distB="0" distL="0" distR="0" wp14:anchorId="532A6681" wp14:editId="5D2A8BF9">
            <wp:extent cx="6096000" cy="3190875"/>
            <wp:effectExtent l="0" t="0" r="0" b="9525"/>
            <wp:docPr id="1" name="Рисунок 1" descr="https://documents.infourok.ru/e213567e-4ce9-4ee7-b356-ad8d4937dc53/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213567e-4ce9-4ee7-b356-ad8d4937dc53/1/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190875"/>
                    </a:xfrm>
                    <a:prstGeom prst="rect">
                      <a:avLst/>
                    </a:prstGeom>
                    <a:noFill/>
                    <a:ln>
                      <a:noFill/>
                    </a:ln>
                  </pic:spPr>
                </pic:pic>
              </a:graphicData>
            </a:graphic>
          </wp:inline>
        </w:drawing>
      </w:r>
      <w:r w:rsidRPr="002D6EED">
        <w:rPr>
          <w:rFonts w:ascii="Times New Roman" w:eastAsia="Times New Roman" w:hAnsi="Times New Roman" w:cs="Times New Roman"/>
          <w:color w:val="020202"/>
          <w:sz w:val="28"/>
          <w:szCs w:val="28"/>
          <w:lang w:eastAsia="ru-RU"/>
        </w:rPr>
        <w:t xml:space="preserve">Сначала отмеряют расстояние 5 метров, назовем его отрезком АВ. Теперь наша задача заключается в том, чтобы отложить отрезок АЕ, равный 20 метрам. Потупим так. Сначала на луче АВ отложим точку С так, чтобы ВС = 5 м. Это сделать легко. Точки А и В у нас зафиксированы. Расстояние 5 метров тоже есть, поэтому пользуемся точкой В как центром окружности, а за радиус окружности примем длину АВ = 5 м. Ставим точку С, когда </w:t>
      </w:r>
      <w:proofErr w:type="gramStart"/>
      <w:r w:rsidRPr="002D6EED">
        <w:rPr>
          <w:rFonts w:ascii="Times New Roman" w:eastAsia="Times New Roman" w:hAnsi="Times New Roman" w:cs="Times New Roman"/>
          <w:color w:val="020202"/>
          <w:sz w:val="28"/>
          <w:szCs w:val="28"/>
          <w:lang w:eastAsia="ru-RU"/>
        </w:rPr>
        <w:t>С</w:t>
      </w:r>
      <w:proofErr w:type="gramEnd"/>
      <w:r w:rsidRPr="002D6EED">
        <w:rPr>
          <w:rFonts w:ascii="Times New Roman" w:eastAsia="Times New Roman" w:hAnsi="Times New Roman" w:cs="Times New Roman"/>
          <w:color w:val="020202"/>
          <w:sz w:val="28"/>
          <w:szCs w:val="28"/>
          <w:lang w:eastAsia="ru-RU"/>
        </w:rPr>
        <w:t xml:space="preserve"> принадлежит лучу АВ, а это будет в том случае, когда из точки С точки А и В воспринимаются как одна точка (визуальным способом).</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Аналогичным образом отмечаем точку D: AD = 15 м, и точку Е: АЕ = 20 м, используя окружности радиуса 5 м, с центрами в точках С и D.</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Мы не случайно старались сделать практически прямую линию, так как при допущении небольших отклонений при откладывании отрезков заданной длины на нашем сравнительно небольшом расстоянии, мы получили бы очень большую погрешность в расчетах.</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Теперь у нас есть эталонное расстояние 20 метров. Каждый участник проходит вымеренный участок 5 раз (для точности подсчета) и узнает, сколько у него пар шагов в 100 метрах (обычно удобнее считать не в шагах, а парами шагов).</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После того, как каждый участник узнает длину своего шага и пары шагов, можно проводить занятия по измерению расстояний шагами.</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Полезно проверить как маленькие расстояния (порядка 10 метров), так и большие (200 и более метров), при этом сравнивая полученные результаты между участниками. При проведении занятий надо учитывать, что длина шага меняется в зависимости от рельефа местности, а также от нагрузки участников.</w:t>
      </w:r>
    </w:p>
    <w:p w:rsidR="002D6EED" w:rsidRPr="002D6EED" w:rsidRDefault="002D6EED" w:rsidP="002D6EED">
      <w:pPr>
        <w:shd w:val="clear" w:color="auto" w:fill="FFFFFF"/>
        <w:spacing w:after="0" w:line="240" w:lineRule="auto"/>
        <w:ind w:firstLine="284"/>
        <w:jc w:val="center"/>
        <w:rPr>
          <w:rFonts w:ascii="Arial" w:eastAsia="Times New Roman" w:hAnsi="Arial" w:cs="Arial"/>
          <w:color w:val="181818"/>
          <w:sz w:val="21"/>
          <w:szCs w:val="21"/>
          <w:lang w:eastAsia="ru-RU"/>
        </w:rPr>
      </w:pPr>
      <w:r w:rsidRPr="002D6EED">
        <w:rPr>
          <w:rFonts w:ascii="Times New Roman" w:eastAsia="Times New Roman" w:hAnsi="Times New Roman" w:cs="Times New Roman"/>
          <w:b/>
          <w:bCs/>
          <w:color w:val="020202"/>
          <w:sz w:val="28"/>
          <w:szCs w:val="28"/>
          <w:lang w:eastAsia="ru-RU"/>
        </w:rPr>
        <w:t>Измерение крутизны склона при помощи транспортира</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Arial" w:eastAsia="Times New Roman" w:hAnsi="Arial" w:cs="Arial"/>
          <w:noProof/>
          <w:color w:val="181818"/>
          <w:sz w:val="21"/>
          <w:szCs w:val="21"/>
          <w:lang w:eastAsia="ru-RU"/>
        </w:rPr>
        <w:lastRenderedPageBreak/>
        <w:drawing>
          <wp:anchor distT="0" distB="0" distL="0" distR="0" simplePos="0" relativeHeight="251659264" behindDoc="0" locked="0" layoutInCell="1" allowOverlap="0" wp14:anchorId="17C09BEC" wp14:editId="2D49E566">
            <wp:simplePos x="0" y="0"/>
            <wp:positionH relativeFrom="column">
              <wp:align>left</wp:align>
            </wp:positionH>
            <wp:positionV relativeFrom="line">
              <wp:posOffset>0</wp:posOffset>
            </wp:positionV>
            <wp:extent cx="3486150" cy="3571875"/>
            <wp:effectExtent l="0" t="0" r="0" b="0"/>
            <wp:wrapSquare wrapText="bothSides"/>
            <wp:docPr id="3" name="Рисунок 2" descr="https://documents.infourok.ru/e213567e-4ce9-4ee7-b356-ad8d4937dc53/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e213567e-4ce9-4ee7-b356-ad8d4937dc53/1/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EED">
        <w:rPr>
          <w:rFonts w:ascii="Times New Roman" w:eastAsia="Times New Roman" w:hAnsi="Times New Roman" w:cs="Times New Roman"/>
          <w:color w:val="020202"/>
          <w:sz w:val="28"/>
          <w:szCs w:val="28"/>
          <w:lang w:eastAsia="ru-RU"/>
        </w:rPr>
        <w:t>Для измерения крутизны склона при помощи транспортира надо приготовить прибор, называемый </w:t>
      </w:r>
      <w:r w:rsidRPr="002D6EED">
        <w:rPr>
          <w:rFonts w:ascii="Times New Roman" w:eastAsia="Times New Roman" w:hAnsi="Times New Roman" w:cs="Times New Roman"/>
          <w:b/>
          <w:bCs/>
          <w:color w:val="020202"/>
          <w:sz w:val="28"/>
          <w:szCs w:val="28"/>
          <w:lang w:eastAsia="ru-RU"/>
        </w:rPr>
        <w:t>эклиметром</w:t>
      </w:r>
      <w:r w:rsidRPr="002D6EED">
        <w:rPr>
          <w:rFonts w:ascii="Times New Roman" w:eastAsia="Times New Roman" w:hAnsi="Times New Roman" w:cs="Times New Roman"/>
          <w:color w:val="020202"/>
          <w:sz w:val="28"/>
          <w:szCs w:val="28"/>
          <w:lang w:eastAsia="ru-RU"/>
        </w:rPr>
        <w:t> (см. рис.).</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Times New Roman" w:eastAsia="Times New Roman" w:hAnsi="Times New Roman" w:cs="Times New Roman"/>
          <w:color w:val="020202"/>
          <w:sz w:val="28"/>
          <w:szCs w:val="28"/>
          <w:lang w:eastAsia="ru-RU"/>
        </w:rPr>
        <w:t>Теперь надо расположить линейку параллельно склону, крутизну которого мы ищем, потом смотрят на показания нитки с отвесом. Пусть это показание α, тогда крутизну склона мы найдем так:</w:t>
      </w:r>
    </w:p>
    <w:p w:rsidR="002D6EED" w:rsidRPr="002D6EED" w:rsidRDefault="002D6EED" w:rsidP="002D6EED">
      <w:pPr>
        <w:shd w:val="clear" w:color="auto" w:fill="FFFFFF"/>
        <w:spacing w:after="0" w:line="240" w:lineRule="auto"/>
        <w:ind w:firstLine="284"/>
        <w:jc w:val="both"/>
        <w:rPr>
          <w:rFonts w:ascii="Arial" w:eastAsia="Times New Roman" w:hAnsi="Arial" w:cs="Arial"/>
          <w:color w:val="181818"/>
          <w:sz w:val="21"/>
          <w:szCs w:val="21"/>
          <w:lang w:eastAsia="ru-RU"/>
        </w:rPr>
      </w:pPr>
      <w:r w:rsidRPr="002D6EED">
        <w:rPr>
          <w:rFonts w:ascii="Arial" w:eastAsia="Times New Roman" w:hAnsi="Arial" w:cs="Arial"/>
          <w:noProof/>
          <w:color w:val="181818"/>
          <w:sz w:val="28"/>
          <w:szCs w:val="28"/>
          <w:lang w:eastAsia="ru-RU"/>
        </w:rPr>
        <w:drawing>
          <wp:inline distT="0" distB="0" distL="0" distR="0" wp14:anchorId="1CAB3E6E" wp14:editId="6AB78763">
            <wp:extent cx="857250" cy="342900"/>
            <wp:effectExtent l="0" t="0" r="0" b="0"/>
            <wp:docPr id="2" name="Рисунок 2" descr="Надпись: β = α -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дпись: β = α -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inline>
        </w:drawing>
      </w:r>
    </w:p>
    <w:p w:rsidR="00BE2F90" w:rsidRDefault="00BE2F90"/>
    <w:sectPr w:rsidR="00BE2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3A"/>
    <w:rsid w:val="002D6EED"/>
    <w:rsid w:val="00AB0B62"/>
    <w:rsid w:val="00BE2F90"/>
    <w:rsid w:val="00E1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922F7-3AC4-4BF3-8360-4C5CE73F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2022-12-19T10:11:00Z</dcterms:created>
  <dcterms:modified xsi:type="dcterms:W3CDTF">2022-12-20T11:47:00Z</dcterms:modified>
</cp:coreProperties>
</file>