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80" w:rsidRPr="00011580" w:rsidRDefault="00011580" w:rsidP="00011580">
      <w:pPr>
        <w:spacing w:after="0" w:line="240" w:lineRule="auto"/>
        <w:jc w:val="center"/>
        <w:rPr>
          <w:rFonts w:ascii="Times New Roman" w:eastAsia="Times New Roman" w:hAnsi="Times New Roman" w:cs="Times New Roman"/>
          <w:b/>
          <w:color w:val="000000"/>
          <w:sz w:val="28"/>
          <w:szCs w:val="28"/>
          <w:lang w:eastAsia="ru-RU"/>
        </w:rPr>
      </w:pPr>
      <w:r w:rsidRPr="00011580">
        <w:rPr>
          <w:rFonts w:ascii="Times New Roman" w:eastAsia="Times New Roman" w:hAnsi="Times New Roman" w:cs="Times New Roman"/>
          <w:b/>
          <w:color w:val="000000"/>
          <w:sz w:val="28"/>
          <w:szCs w:val="28"/>
          <w:lang w:eastAsia="ru-RU"/>
        </w:rPr>
        <w:t>План-конспект занятия</w:t>
      </w:r>
    </w:p>
    <w:p w:rsidR="00011580" w:rsidRPr="00011580" w:rsidRDefault="00011580" w:rsidP="00011580">
      <w:pPr>
        <w:spacing w:after="0" w:line="240" w:lineRule="auto"/>
        <w:jc w:val="center"/>
        <w:rPr>
          <w:rFonts w:ascii="Times New Roman" w:eastAsia="Times New Roman" w:hAnsi="Times New Roman" w:cs="Times New Roman"/>
          <w:b/>
          <w:color w:val="000000"/>
          <w:sz w:val="28"/>
          <w:szCs w:val="28"/>
          <w:lang w:eastAsia="ru-RU"/>
        </w:rPr>
      </w:pPr>
      <w:r w:rsidRPr="00011580">
        <w:rPr>
          <w:rFonts w:ascii="Times New Roman" w:eastAsia="Times New Roman" w:hAnsi="Times New Roman" w:cs="Times New Roman"/>
          <w:b/>
          <w:color w:val="000000"/>
          <w:sz w:val="28"/>
          <w:szCs w:val="28"/>
          <w:lang w:eastAsia="ru-RU"/>
        </w:rPr>
        <w:t>педагога дополнительного образования</w:t>
      </w:r>
    </w:p>
    <w:p w:rsidR="00011580" w:rsidRPr="00011580" w:rsidRDefault="00011580" w:rsidP="00011580">
      <w:pPr>
        <w:spacing w:after="0" w:line="240" w:lineRule="auto"/>
        <w:jc w:val="center"/>
        <w:rPr>
          <w:rFonts w:ascii="Times New Roman" w:eastAsia="Times New Roman" w:hAnsi="Times New Roman" w:cs="Times New Roman"/>
          <w:b/>
          <w:color w:val="000000"/>
          <w:sz w:val="28"/>
          <w:szCs w:val="28"/>
          <w:lang w:eastAsia="ru-RU"/>
        </w:rPr>
      </w:pPr>
      <w:r w:rsidRPr="00011580">
        <w:rPr>
          <w:rFonts w:ascii="Times New Roman" w:eastAsia="Times New Roman" w:hAnsi="Times New Roman" w:cs="Times New Roman"/>
          <w:b/>
          <w:color w:val="000000"/>
          <w:sz w:val="28"/>
          <w:szCs w:val="28"/>
          <w:lang w:eastAsia="ru-RU"/>
        </w:rPr>
        <w:t>Ивановой Ольги Александровны</w:t>
      </w:r>
    </w:p>
    <w:p w:rsidR="002E7905" w:rsidRDefault="006527EB" w:rsidP="00011580">
      <w:pPr>
        <w:spacing w:after="0" w:line="240" w:lineRule="auto"/>
        <w:rPr>
          <w:rFonts w:ascii="Times New Roman" w:eastAsia="Times New Roman" w:hAnsi="Times New Roman" w:cs="Times New Roman"/>
          <w:color w:val="000000"/>
          <w:sz w:val="28"/>
          <w:szCs w:val="28"/>
          <w:lang w:eastAsia="ru-RU"/>
        </w:rPr>
      </w:pPr>
      <w:r w:rsidRPr="006527EB">
        <w:rPr>
          <w:rFonts w:ascii="Times New Roman" w:eastAsia="Times New Roman" w:hAnsi="Times New Roman" w:cs="Times New Roman"/>
          <w:color w:val="000000"/>
          <w:sz w:val="28"/>
          <w:szCs w:val="28"/>
          <w:lang w:eastAsia="ru-RU"/>
        </w:rPr>
        <w:t>Объединение</w:t>
      </w:r>
      <w:r w:rsidR="00011580">
        <w:rPr>
          <w:rFonts w:ascii="Times New Roman" w:eastAsia="Times New Roman" w:hAnsi="Times New Roman" w:cs="Times New Roman"/>
          <w:color w:val="000000"/>
          <w:sz w:val="28"/>
          <w:szCs w:val="28"/>
          <w:lang w:eastAsia="ru-RU"/>
        </w:rPr>
        <w:t>:</w:t>
      </w:r>
      <w:r w:rsidRPr="006527EB">
        <w:rPr>
          <w:rFonts w:ascii="Times New Roman" w:eastAsia="Times New Roman" w:hAnsi="Times New Roman" w:cs="Times New Roman"/>
          <w:color w:val="000000"/>
          <w:sz w:val="28"/>
          <w:szCs w:val="28"/>
          <w:lang w:eastAsia="ru-RU"/>
        </w:rPr>
        <w:t xml:space="preserve"> «</w:t>
      </w:r>
      <w:proofErr w:type="spellStart"/>
      <w:r w:rsidRPr="006527EB">
        <w:rPr>
          <w:rFonts w:ascii="Times New Roman" w:eastAsia="Times New Roman" w:hAnsi="Times New Roman" w:cs="Times New Roman"/>
          <w:color w:val="000000"/>
          <w:sz w:val="28"/>
          <w:szCs w:val="28"/>
          <w:lang w:eastAsia="ru-RU"/>
        </w:rPr>
        <w:t>Юнитур</w:t>
      </w:r>
      <w:proofErr w:type="spellEnd"/>
      <w:r w:rsidRPr="006527EB">
        <w:rPr>
          <w:rFonts w:ascii="Times New Roman" w:eastAsia="Times New Roman" w:hAnsi="Times New Roman" w:cs="Times New Roman"/>
          <w:color w:val="000000"/>
          <w:sz w:val="28"/>
          <w:szCs w:val="28"/>
          <w:lang w:eastAsia="ru-RU"/>
        </w:rPr>
        <w:t>»</w:t>
      </w:r>
    </w:p>
    <w:p w:rsidR="00011580" w:rsidRPr="006527EB" w:rsidRDefault="00011580" w:rsidP="000115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w:t>
      </w:r>
      <w:proofErr w:type="spellStart"/>
      <w:r>
        <w:rPr>
          <w:rFonts w:ascii="Times New Roman" w:eastAsia="Times New Roman" w:hAnsi="Times New Roman" w:cs="Times New Roman"/>
          <w:color w:val="000000"/>
          <w:sz w:val="28"/>
          <w:szCs w:val="28"/>
          <w:lang w:eastAsia="ru-RU"/>
        </w:rPr>
        <w:t>Юнитур</w:t>
      </w:r>
      <w:proofErr w:type="spellEnd"/>
      <w:r>
        <w:rPr>
          <w:rFonts w:ascii="Times New Roman" w:eastAsia="Times New Roman" w:hAnsi="Times New Roman" w:cs="Times New Roman"/>
          <w:color w:val="000000"/>
          <w:sz w:val="28"/>
          <w:szCs w:val="28"/>
          <w:lang w:eastAsia="ru-RU"/>
        </w:rPr>
        <w:t>»</w:t>
      </w:r>
    </w:p>
    <w:p w:rsidR="006527EB" w:rsidRPr="006527EB" w:rsidRDefault="006527EB" w:rsidP="00011580">
      <w:pPr>
        <w:spacing w:after="0" w:line="240" w:lineRule="auto"/>
        <w:rPr>
          <w:rFonts w:ascii="Times New Roman" w:eastAsia="Times New Roman" w:hAnsi="Times New Roman" w:cs="Times New Roman"/>
          <w:color w:val="000000"/>
          <w:sz w:val="28"/>
          <w:szCs w:val="28"/>
          <w:lang w:eastAsia="ru-RU"/>
        </w:rPr>
      </w:pPr>
      <w:r w:rsidRPr="006527EB">
        <w:rPr>
          <w:rFonts w:ascii="Times New Roman" w:eastAsia="Times New Roman" w:hAnsi="Times New Roman" w:cs="Times New Roman"/>
          <w:color w:val="000000"/>
          <w:sz w:val="28"/>
          <w:szCs w:val="28"/>
          <w:lang w:eastAsia="ru-RU"/>
        </w:rPr>
        <w:t xml:space="preserve">Группа: 01-09 (13.00-14.30), 01-10 </w:t>
      </w:r>
      <w:proofErr w:type="gramStart"/>
      <w:r w:rsidRPr="006527EB">
        <w:rPr>
          <w:rFonts w:ascii="Times New Roman" w:eastAsia="Times New Roman" w:hAnsi="Times New Roman" w:cs="Times New Roman"/>
          <w:color w:val="000000"/>
          <w:sz w:val="28"/>
          <w:szCs w:val="28"/>
          <w:lang w:eastAsia="ru-RU"/>
        </w:rPr>
        <w:t>( 14.40</w:t>
      </w:r>
      <w:proofErr w:type="gramEnd"/>
      <w:r w:rsidRPr="006527EB">
        <w:rPr>
          <w:rFonts w:ascii="Times New Roman" w:eastAsia="Times New Roman" w:hAnsi="Times New Roman" w:cs="Times New Roman"/>
          <w:color w:val="000000"/>
          <w:sz w:val="28"/>
          <w:szCs w:val="28"/>
          <w:lang w:eastAsia="ru-RU"/>
        </w:rPr>
        <w:t>-16.10)</w:t>
      </w:r>
    </w:p>
    <w:p w:rsidR="006527EB" w:rsidRPr="006527EB" w:rsidRDefault="006527EB" w:rsidP="00011580">
      <w:pPr>
        <w:spacing w:after="0" w:line="240" w:lineRule="auto"/>
        <w:rPr>
          <w:rFonts w:ascii="Times New Roman" w:eastAsia="Times New Roman" w:hAnsi="Times New Roman" w:cs="Times New Roman"/>
          <w:color w:val="000000"/>
          <w:sz w:val="28"/>
          <w:szCs w:val="28"/>
          <w:lang w:eastAsia="ru-RU"/>
        </w:rPr>
      </w:pPr>
      <w:r w:rsidRPr="006527EB">
        <w:rPr>
          <w:rFonts w:ascii="Times New Roman" w:eastAsia="Times New Roman" w:hAnsi="Times New Roman" w:cs="Times New Roman"/>
          <w:color w:val="000000"/>
          <w:sz w:val="28"/>
          <w:szCs w:val="28"/>
          <w:lang w:eastAsia="ru-RU"/>
        </w:rPr>
        <w:t>Дата проведения 12.12.2023г.</w:t>
      </w:r>
    </w:p>
    <w:p w:rsidR="002E7905" w:rsidRPr="006527EB" w:rsidRDefault="006527EB" w:rsidP="006527EB">
      <w:pPr>
        <w:spacing w:beforeAutospacing="1" w:afterAutospacing="1"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sz w:val="26"/>
          <w:szCs w:val="24"/>
          <w:lang w:eastAsia="ru-RU"/>
        </w:rPr>
        <w:t>Тема занятия</w:t>
      </w:r>
      <w:r>
        <w:rPr>
          <w:rFonts w:ascii="Times New Roman" w:eastAsia="Times New Roman" w:hAnsi="Times New Roman" w:cs="Times New Roman"/>
          <w:sz w:val="26"/>
          <w:szCs w:val="24"/>
          <w:lang w:eastAsia="ru-RU"/>
        </w:rPr>
        <w:t xml:space="preserve">: Азбука топографии и ориентирования. Условные знаки. </w:t>
      </w:r>
      <w:bookmarkStart w:id="0" w:name="_GoBack"/>
      <w:bookmarkEnd w:id="0"/>
      <w:r>
        <w:rPr>
          <w:rFonts w:ascii="Times New Roman" w:eastAsia="Times New Roman" w:hAnsi="Times New Roman" w:cs="Times New Roman"/>
          <w:sz w:val="26"/>
          <w:szCs w:val="24"/>
          <w:lang w:eastAsia="ru-RU"/>
        </w:rPr>
        <w:t>Топографический диктант.</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bCs/>
          <w:sz w:val="26"/>
          <w:szCs w:val="24"/>
          <w:lang w:eastAsia="ru-RU"/>
        </w:rPr>
        <w:t xml:space="preserve">Цель </w:t>
      </w:r>
      <w:r>
        <w:rPr>
          <w:rFonts w:ascii="Times New Roman" w:eastAsia="Times New Roman" w:hAnsi="Times New Roman" w:cs="Times New Roman"/>
          <w:sz w:val="26"/>
          <w:szCs w:val="24"/>
          <w:lang w:eastAsia="ru-RU"/>
        </w:rPr>
        <w:t xml:space="preserve">– создать условия для развития интереса к спортивному туризму, регулярным спортивным занятиям, здоровому образу жизни. </w:t>
      </w:r>
      <w:r>
        <w:rPr>
          <w:rFonts w:ascii="Times New Roman" w:hAnsi="Times New Roman" w:cs="Times New Roman"/>
          <w:sz w:val="28"/>
          <w:szCs w:val="28"/>
        </w:rPr>
        <w:t>изучение основных приемов чтения карты и ориентирования на местности.</w:t>
      </w:r>
    </w:p>
    <w:p w:rsidR="002E7905" w:rsidRDefault="006527EB">
      <w:pPr>
        <w:spacing w:after="0" w:line="240" w:lineRule="auto"/>
        <w:jc w:val="both"/>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Цели:</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Образовательная</w:t>
      </w:r>
      <w:r>
        <w:rPr>
          <w:rFonts w:ascii="Times New Roman" w:eastAsia="Times New Roman" w:hAnsi="Times New Roman" w:cs="Times New Roman"/>
          <w:sz w:val="26"/>
          <w:szCs w:val="24"/>
          <w:lang w:eastAsia="ru-RU"/>
        </w:rPr>
        <w:t xml:space="preserve"> – способствовать усвоению и закреплению знаний и умений в области туризма. Обеспечение безопасности в туристическом походе</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Развивающая</w:t>
      </w:r>
      <w:r>
        <w:rPr>
          <w:rFonts w:ascii="Times New Roman" w:eastAsia="Times New Roman" w:hAnsi="Times New Roman" w:cs="Times New Roman"/>
          <w:sz w:val="26"/>
          <w:szCs w:val="24"/>
          <w:lang w:eastAsia="ru-RU"/>
        </w:rPr>
        <w:t xml:space="preserve"> – способствовать развитию умения анализировать и систематизировать полученные знания, способствовать развитию познавательной деятельности.</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 xml:space="preserve">Воспитывающая </w:t>
      </w:r>
      <w:r>
        <w:rPr>
          <w:rFonts w:ascii="Times New Roman" w:eastAsia="Times New Roman" w:hAnsi="Times New Roman" w:cs="Times New Roman"/>
          <w:sz w:val="26"/>
          <w:szCs w:val="24"/>
          <w:lang w:eastAsia="ru-RU"/>
        </w:rPr>
        <w:t>– способствовать привитию интереса к туризму, как виду спорта, развитию чувства ответственности, коллективизма, привлечению обучающихся к занятиям в спортивных секциях и ведению здорового образа жизни.</w:t>
      </w:r>
    </w:p>
    <w:p w:rsidR="002E7905" w:rsidRDefault="006527EB">
      <w:pPr>
        <w:spacing w:after="0" w:line="240" w:lineRule="auto"/>
        <w:jc w:val="both"/>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 xml:space="preserve">Задачи: </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1. Обучить работе на туристских картах и ориентированию на местности</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 Формировать умение применять полученные знания на практике, соблюдать технику безопасности.</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 Развивать физические качества, прикладные навыки.</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4. Воспитание коллективизма, взаимопомощи.</w:t>
      </w:r>
    </w:p>
    <w:p w:rsidR="002E7905" w:rsidRDefault="002E7905">
      <w:pPr>
        <w:spacing w:after="0" w:line="240" w:lineRule="auto"/>
        <w:jc w:val="both"/>
        <w:rPr>
          <w:rFonts w:ascii="Times New Roman" w:eastAsia="Times New Roman" w:hAnsi="Times New Roman" w:cs="Times New Roman"/>
          <w:sz w:val="26"/>
          <w:szCs w:val="24"/>
          <w:lang w:eastAsia="ru-RU"/>
        </w:rPr>
      </w:pP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Планируемые результаты:</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Личностные УУД:</w:t>
      </w:r>
      <w:r>
        <w:rPr>
          <w:rFonts w:ascii="Times New Roman" w:eastAsia="Times New Roman" w:hAnsi="Times New Roman" w:cs="Times New Roman"/>
          <w:sz w:val="26"/>
          <w:szCs w:val="24"/>
          <w:lang w:eastAsia="ru-RU"/>
        </w:rPr>
        <w:t xml:space="preserve"> осуществление потребности в творческой деятельности, проявление интереса к новому.</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Регулятивные УДД:</w:t>
      </w:r>
      <w:r>
        <w:rPr>
          <w:rFonts w:ascii="Times New Roman" w:eastAsia="Times New Roman" w:hAnsi="Times New Roman" w:cs="Times New Roman"/>
          <w:sz w:val="26"/>
          <w:szCs w:val="24"/>
          <w:lang w:eastAsia="ru-RU"/>
        </w:rPr>
        <w:t xml:space="preserve"> определение и формулирование цели деятельности на занятии с помощью педагога.</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Познавательные УДД</w:t>
      </w:r>
      <w:r>
        <w:rPr>
          <w:rFonts w:ascii="Times New Roman" w:eastAsia="Times New Roman" w:hAnsi="Times New Roman" w:cs="Times New Roman"/>
          <w:sz w:val="26"/>
          <w:szCs w:val="24"/>
          <w:lang w:eastAsia="ru-RU"/>
        </w:rPr>
        <w:t>: ориентация в своей системе знаний: - умение отличать новое от уже известного; формирование умения добывать новые знания – находить ответы на вопросы, используя свой жизненный опыт и полученную на занятии информацию; формирование умения перерабатывать полученную информацию.</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Коммуникативные УУД:</w:t>
      </w:r>
      <w:r>
        <w:rPr>
          <w:rFonts w:ascii="Times New Roman" w:eastAsia="Times New Roman" w:hAnsi="Times New Roman" w:cs="Times New Roman"/>
          <w:sz w:val="26"/>
          <w:szCs w:val="24"/>
          <w:lang w:eastAsia="ru-RU"/>
        </w:rPr>
        <w:t xml:space="preserve"> донести свою позицию до других – грамотно выражать свою мысль в устной или письменной речи, слушать и понимать речь других; использование навыков взаимодействия в команде</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Технология обучения</w:t>
      </w:r>
      <w:r>
        <w:rPr>
          <w:rFonts w:ascii="Times New Roman" w:eastAsia="Times New Roman" w:hAnsi="Times New Roman" w:cs="Times New Roman"/>
          <w:sz w:val="26"/>
          <w:szCs w:val="24"/>
          <w:lang w:eastAsia="ru-RU"/>
        </w:rPr>
        <w:t xml:space="preserve">: личностно ориентированная, </w:t>
      </w:r>
      <w:proofErr w:type="spellStart"/>
      <w:r>
        <w:rPr>
          <w:rFonts w:ascii="Times New Roman" w:eastAsia="Times New Roman" w:hAnsi="Times New Roman" w:cs="Times New Roman"/>
          <w:sz w:val="26"/>
          <w:szCs w:val="24"/>
          <w:lang w:eastAsia="ru-RU"/>
        </w:rPr>
        <w:t>здоровьесберегающая</w:t>
      </w:r>
      <w:proofErr w:type="spellEnd"/>
      <w:r>
        <w:rPr>
          <w:rFonts w:ascii="Times New Roman" w:eastAsia="Times New Roman" w:hAnsi="Times New Roman" w:cs="Times New Roman"/>
          <w:sz w:val="26"/>
          <w:szCs w:val="24"/>
          <w:lang w:eastAsia="ru-RU"/>
        </w:rPr>
        <w:t>.</w:t>
      </w:r>
    </w:p>
    <w:p w:rsidR="002E7905" w:rsidRDefault="006527EB">
      <w:pPr>
        <w:spacing w:after="0" w:line="240" w:lineRule="auto"/>
        <w:jc w:val="both"/>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Методы обучения:</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1. Словесный метод</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 Метод зрительного восприятия</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 Соревновательный метод</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4. Методы организации занимающихся - групповой и фронтальный </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lastRenderedPageBreak/>
        <w:t>5.практические: отработка навыков практических действий по комплектованию рюкзака, установке палатки, разведению костра.</w:t>
      </w:r>
    </w:p>
    <w:p w:rsidR="002E7905" w:rsidRDefault="006527EB">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Средства обучения:</w:t>
      </w:r>
      <w:r>
        <w:rPr>
          <w:rFonts w:ascii="Times New Roman" w:eastAsia="Times New Roman" w:hAnsi="Times New Roman" w:cs="Times New Roman"/>
          <w:sz w:val="26"/>
          <w:szCs w:val="24"/>
          <w:lang w:eastAsia="ru-RU"/>
        </w:rPr>
        <w:t xml:space="preserve"> туристический инвентарь – карта местности, компас, рюкзак, спальник, палатка; экран, компьютер.</w:t>
      </w:r>
    </w:p>
    <w:p w:rsidR="006527EB" w:rsidRDefault="006527EB">
      <w:pPr>
        <w:spacing w:after="0" w:line="240" w:lineRule="auto"/>
        <w:jc w:val="both"/>
        <w:rPr>
          <w:rFonts w:ascii="Times New Roman" w:eastAsia="Times New Roman" w:hAnsi="Times New Roman" w:cs="Times New Roman"/>
          <w:sz w:val="26"/>
          <w:szCs w:val="24"/>
          <w:lang w:eastAsia="ru-RU"/>
        </w:rPr>
      </w:pPr>
    </w:p>
    <w:p w:rsidR="002E7905" w:rsidRDefault="002E7905">
      <w:pPr>
        <w:spacing w:after="0" w:line="240" w:lineRule="auto"/>
        <w:jc w:val="both"/>
        <w:rPr>
          <w:rFonts w:ascii="Times New Roman" w:eastAsia="Times New Roman" w:hAnsi="Times New Roman" w:cs="Times New Roman"/>
          <w:sz w:val="26"/>
          <w:szCs w:val="24"/>
          <w:lang w:eastAsia="ru-RU"/>
        </w:rPr>
      </w:pPr>
    </w:p>
    <w:tbl>
      <w:tblPr>
        <w:tblW w:w="9570" w:type="dxa"/>
        <w:tblLayout w:type="fixed"/>
        <w:tblCellMar>
          <w:top w:w="105" w:type="dxa"/>
          <w:left w:w="105" w:type="dxa"/>
          <w:bottom w:w="105" w:type="dxa"/>
          <w:right w:w="105" w:type="dxa"/>
        </w:tblCellMar>
        <w:tblLook w:val="04A0" w:firstRow="1" w:lastRow="0" w:firstColumn="1" w:lastColumn="0" w:noHBand="0" w:noVBand="1"/>
      </w:tblPr>
      <w:tblGrid>
        <w:gridCol w:w="4499"/>
        <w:gridCol w:w="1418"/>
        <w:gridCol w:w="3653"/>
      </w:tblGrid>
      <w:tr w:rsidR="002E7905">
        <w:tc>
          <w:tcPr>
            <w:tcW w:w="4499" w:type="dxa"/>
            <w:tcBorders>
              <w:top w:val="single" w:sz="6" w:space="0" w:color="000000"/>
              <w:left w:val="single" w:sz="6" w:space="0" w:color="000000"/>
              <w:bottom w:val="single" w:sz="6" w:space="0" w:color="000000"/>
              <w:right w:val="single" w:sz="6" w:space="0" w:color="000000"/>
            </w:tcBorders>
          </w:tcPr>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Часть урока и их содержание</w:t>
            </w:r>
          </w:p>
        </w:tc>
        <w:tc>
          <w:tcPr>
            <w:tcW w:w="1418" w:type="dxa"/>
            <w:tcBorders>
              <w:top w:val="single" w:sz="6" w:space="0" w:color="000000"/>
              <w:left w:val="single" w:sz="6" w:space="0" w:color="000000"/>
              <w:bottom w:val="single" w:sz="6" w:space="0" w:color="000000"/>
              <w:right w:val="single" w:sz="6" w:space="0" w:color="000000"/>
            </w:tcBorders>
          </w:tcPr>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Дозировка</w:t>
            </w:r>
          </w:p>
        </w:tc>
        <w:tc>
          <w:tcPr>
            <w:tcW w:w="3653" w:type="dxa"/>
            <w:tcBorders>
              <w:top w:val="single" w:sz="6" w:space="0" w:color="000000"/>
              <w:left w:val="single" w:sz="6" w:space="0" w:color="000000"/>
              <w:bottom w:val="single" w:sz="6" w:space="0" w:color="000000"/>
              <w:right w:val="single" w:sz="6" w:space="0" w:color="000000"/>
            </w:tcBorders>
          </w:tcPr>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Организационно – методические указания</w:t>
            </w:r>
          </w:p>
        </w:tc>
      </w:tr>
      <w:tr w:rsidR="002E7905">
        <w:trPr>
          <w:trHeight w:val="8445"/>
        </w:trPr>
        <w:tc>
          <w:tcPr>
            <w:tcW w:w="4499" w:type="dxa"/>
            <w:tcBorders>
              <w:top w:val="single" w:sz="6" w:space="0" w:color="000000"/>
              <w:left w:val="single" w:sz="6" w:space="0" w:color="000000"/>
              <w:bottom w:val="single" w:sz="6" w:space="0" w:color="000000"/>
              <w:right w:val="single" w:sz="6" w:space="0" w:color="000000"/>
            </w:tcBorders>
          </w:tcPr>
          <w:p w:rsidR="002E7905" w:rsidRDefault="006527EB">
            <w:pPr>
              <w:widowControl w:val="0"/>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1.Подготовительная часть</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1.Построение, приветствие. Сообщение задач урока.</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2.Проверка наличия учащихся.</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3.Проверка готовности к занятию.</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0"/>
                <w:szCs w:val="24"/>
                <w:lang w:eastAsia="ru-RU"/>
              </w:rPr>
              <w:t xml:space="preserve"> Напомнить о правилах ТБ при занятиях</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2.Основная часть</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1.Изучить виды условных знаков.</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Условные знаки (обозначения)- графические символы, с помощью которых на картах показывают (обозначают) виды объектов, их местоположение, формы, размеры, качественные и количественные характеристики. Различают внемасштабные (или точечные), линейные и площадные знаки, они могут быть статичными или динамичными (напр., на анимационных картах). Таблица используемых на карте условных знаков вместе с текстовыми пояснениями к ним называется </w:t>
            </w:r>
            <w:r>
              <w:rPr>
                <w:rFonts w:ascii="Times New Roman" w:eastAsia="Times New Roman" w:hAnsi="Times New Roman" w:cs="Times New Roman"/>
                <w:i/>
                <w:iCs/>
                <w:color w:val="000000"/>
                <w:sz w:val="24"/>
                <w:szCs w:val="24"/>
                <w:lang w:eastAsia="ru-RU"/>
              </w:rPr>
              <w:t>легендой карты</w:t>
            </w:r>
            <w:r>
              <w:rPr>
                <w:rFonts w:ascii="Times New Roman" w:eastAsia="Times New Roman" w:hAnsi="Times New Roman" w:cs="Times New Roman"/>
                <w:color w:val="000000"/>
                <w:sz w:val="24"/>
                <w:szCs w:val="24"/>
                <w:lang w:eastAsia="ru-RU"/>
              </w:rPr>
              <w:t>. Условные знаки топографических карт стандартны для каждого масштаба и обязательны к применению.</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2.Масштабность условных знаков.</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Условные знаки могут быть классифицированы по масштабности (пространственной протяжённости объектов). Так различают:</w:t>
            </w:r>
          </w:p>
          <w:p w:rsidR="002E7905" w:rsidRDefault="006527EB">
            <w:pPr>
              <w:widowControl w:val="0"/>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масштабные условные знаки (площадные и линейные);</w:t>
            </w:r>
          </w:p>
          <w:p w:rsidR="002E7905" w:rsidRDefault="006527EB">
            <w:pPr>
              <w:widowControl w:val="0"/>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внемасштабные условные знаки (точечные);</w:t>
            </w:r>
          </w:p>
          <w:p w:rsidR="002E7905" w:rsidRDefault="006527EB">
            <w:pPr>
              <w:widowControl w:val="0"/>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пояснительные знаки.</w:t>
            </w:r>
          </w:p>
          <w:p w:rsidR="002E7905" w:rsidRDefault="006527EB">
            <w:pPr>
              <w:widowControl w:val="0"/>
              <w:rPr>
                <w:rFonts w:ascii="Times New Roman" w:hAnsi="Times New Roman" w:cs="Times New Roman"/>
                <w:b/>
                <w:sz w:val="20"/>
                <w:szCs w:val="28"/>
              </w:rPr>
            </w:pPr>
            <w:r>
              <w:rPr>
                <w:rFonts w:ascii="Times New Roman" w:hAnsi="Times New Roman" w:cs="Times New Roman"/>
                <w:b/>
                <w:sz w:val="20"/>
                <w:szCs w:val="28"/>
              </w:rPr>
              <w:t>3.Итак, чтение карты включает в себя основные понятия:</w:t>
            </w:r>
          </w:p>
          <w:p w:rsidR="002E7905" w:rsidRDefault="006527EB">
            <w:pPr>
              <w:widowControl w:val="0"/>
              <w:numPr>
                <w:ilvl w:val="0"/>
                <w:numId w:val="2"/>
              </w:numPr>
              <w:spacing w:after="0" w:line="240" w:lineRule="auto"/>
              <w:rPr>
                <w:rFonts w:ascii="Times New Roman" w:hAnsi="Times New Roman" w:cs="Times New Roman"/>
                <w:sz w:val="20"/>
                <w:szCs w:val="28"/>
              </w:rPr>
            </w:pPr>
            <w:r>
              <w:rPr>
                <w:rFonts w:ascii="Times New Roman" w:hAnsi="Times New Roman" w:cs="Times New Roman"/>
                <w:sz w:val="20"/>
                <w:szCs w:val="28"/>
              </w:rPr>
              <w:t>Знание условных знаков;</w:t>
            </w:r>
          </w:p>
          <w:p w:rsidR="002E7905" w:rsidRDefault="006527EB">
            <w:pPr>
              <w:widowControl w:val="0"/>
              <w:numPr>
                <w:ilvl w:val="0"/>
                <w:numId w:val="2"/>
              </w:numPr>
              <w:spacing w:after="0" w:line="240" w:lineRule="auto"/>
              <w:rPr>
                <w:rFonts w:ascii="Times New Roman" w:hAnsi="Times New Roman" w:cs="Times New Roman"/>
                <w:sz w:val="20"/>
                <w:szCs w:val="28"/>
              </w:rPr>
            </w:pPr>
            <w:r>
              <w:rPr>
                <w:rFonts w:ascii="Times New Roman" w:hAnsi="Times New Roman" w:cs="Times New Roman"/>
                <w:sz w:val="20"/>
                <w:szCs w:val="28"/>
              </w:rPr>
              <w:t>Правильно сориентировать карту;</w:t>
            </w:r>
          </w:p>
          <w:p w:rsidR="002E7905" w:rsidRDefault="006527EB">
            <w:pPr>
              <w:widowControl w:val="0"/>
              <w:numPr>
                <w:ilvl w:val="0"/>
                <w:numId w:val="2"/>
              </w:numPr>
              <w:spacing w:after="0" w:line="240" w:lineRule="auto"/>
              <w:rPr>
                <w:rFonts w:ascii="Times New Roman" w:hAnsi="Times New Roman" w:cs="Times New Roman"/>
                <w:sz w:val="20"/>
                <w:szCs w:val="28"/>
              </w:rPr>
            </w:pPr>
            <w:r>
              <w:rPr>
                <w:rFonts w:ascii="Times New Roman" w:hAnsi="Times New Roman" w:cs="Times New Roman"/>
                <w:sz w:val="20"/>
                <w:szCs w:val="28"/>
              </w:rPr>
              <w:t>Определение расстояния на карте и на местности;</w:t>
            </w:r>
          </w:p>
          <w:p w:rsidR="002E7905" w:rsidRDefault="006527EB">
            <w:pPr>
              <w:widowControl w:val="0"/>
              <w:numPr>
                <w:ilvl w:val="0"/>
                <w:numId w:val="2"/>
              </w:numPr>
              <w:spacing w:after="0" w:line="240" w:lineRule="auto"/>
              <w:rPr>
                <w:rFonts w:ascii="Times New Roman" w:hAnsi="Times New Roman" w:cs="Times New Roman"/>
                <w:sz w:val="20"/>
                <w:szCs w:val="28"/>
              </w:rPr>
            </w:pPr>
            <w:r>
              <w:rPr>
                <w:rFonts w:ascii="Times New Roman" w:hAnsi="Times New Roman" w:cs="Times New Roman"/>
                <w:sz w:val="20"/>
                <w:szCs w:val="28"/>
              </w:rPr>
              <w:lastRenderedPageBreak/>
              <w:t>Выбор пути движения</w:t>
            </w:r>
          </w:p>
          <w:p w:rsidR="002E7905" w:rsidRDefault="006527EB">
            <w:pPr>
              <w:widowControl w:val="0"/>
              <w:rPr>
                <w:rFonts w:ascii="Times New Roman" w:hAnsi="Times New Roman" w:cs="Times New Roman"/>
                <w:sz w:val="20"/>
                <w:szCs w:val="28"/>
              </w:rPr>
            </w:pPr>
            <w:r>
              <w:rPr>
                <w:rFonts w:ascii="Times New Roman" w:hAnsi="Times New Roman" w:cs="Times New Roman"/>
                <w:sz w:val="20"/>
                <w:szCs w:val="28"/>
              </w:rPr>
              <w:t xml:space="preserve">       Правильно сориентировать карту – это значит расположить ее так, чтобы верхняя рамка была направлена север, а нижняя на юг. Для этого с помощью компаса найдите направление на север и в этом направлении, заметьте </w:t>
            </w:r>
            <w:proofErr w:type="gramStart"/>
            <w:r>
              <w:rPr>
                <w:rFonts w:ascii="Times New Roman" w:hAnsi="Times New Roman" w:cs="Times New Roman"/>
                <w:sz w:val="20"/>
                <w:szCs w:val="28"/>
              </w:rPr>
              <w:t>какой либо</w:t>
            </w:r>
            <w:proofErr w:type="gramEnd"/>
            <w:r>
              <w:rPr>
                <w:rFonts w:ascii="Times New Roman" w:hAnsi="Times New Roman" w:cs="Times New Roman"/>
                <w:sz w:val="20"/>
                <w:szCs w:val="28"/>
              </w:rPr>
              <w:t xml:space="preserve"> предмет. Поверните карту так, чтобы ее верх был направлен на этот предмет, и карта будет ориентирована.</w:t>
            </w:r>
          </w:p>
          <w:p w:rsidR="002E7905" w:rsidRDefault="006527EB">
            <w:pPr>
              <w:widowControl w:val="0"/>
              <w:spacing w:after="0"/>
              <w:rPr>
                <w:rFonts w:ascii="Times New Roman" w:hAnsi="Times New Roman" w:cs="Times New Roman"/>
                <w:sz w:val="20"/>
                <w:szCs w:val="28"/>
              </w:rPr>
            </w:pPr>
            <w:r>
              <w:rPr>
                <w:rFonts w:ascii="Times New Roman" w:hAnsi="Times New Roman" w:cs="Times New Roman"/>
                <w:sz w:val="20"/>
                <w:szCs w:val="28"/>
              </w:rPr>
              <w:t xml:space="preserve">       Можно другим способом. Встаньте на какую- </w:t>
            </w:r>
            <w:proofErr w:type="spellStart"/>
            <w:r>
              <w:rPr>
                <w:rFonts w:ascii="Times New Roman" w:hAnsi="Times New Roman" w:cs="Times New Roman"/>
                <w:sz w:val="20"/>
                <w:szCs w:val="28"/>
              </w:rPr>
              <w:t>нибудь</w:t>
            </w:r>
            <w:proofErr w:type="spellEnd"/>
            <w:r>
              <w:rPr>
                <w:rFonts w:ascii="Times New Roman" w:hAnsi="Times New Roman" w:cs="Times New Roman"/>
                <w:sz w:val="20"/>
                <w:szCs w:val="28"/>
              </w:rPr>
              <w:t xml:space="preserve"> линию местности, обозначенную на карте. Например, это будет дорога. Поверните карту так, чтобы направление условного знака дороги совпало с направлением дороги на местности. При этом надо убедиться, что предметы справа и слева от дороги имеют такое же расположение, что и на карте. Если это условие выполнено, то карта ориентирована правильно.</w:t>
            </w:r>
          </w:p>
          <w:p w:rsidR="002E7905" w:rsidRDefault="006527EB">
            <w:pPr>
              <w:widowControl w:val="0"/>
              <w:spacing w:after="0"/>
              <w:rPr>
                <w:rFonts w:ascii="Times New Roman" w:hAnsi="Times New Roman" w:cs="Times New Roman"/>
                <w:sz w:val="20"/>
                <w:szCs w:val="28"/>
              </w:rPr>
            </w:pPr>
            <w:r>
              <w:rPr>
                <w:rFonts w:ascii="Times New Roman" w:hAnsi="Times New Roman" w:cs="Times New Roman"/>
                <w:sz w:val="20"/>
                <w:szCs w:val="28"/>
              </w:rPr>
              <w:t xml:space="preserve">      Умение измерить расстояние: чтобы измерить расстояние между двумя точками на карте, необходимо, при помощи линейки измерить это расстояние и пользуясь масштабом карты умножить на величину масштаба.</w:t>
            </w:r>
          </w:p>
          <w:p w:rsidR="002E7905" w:rsidRDefault="006527EB">
            <w:pPr>
              <w:widowControl w:val="0"/>
              <w:spacing w:after="0"/>
              <w:rPr>
                <w:rFonts w:ascii="Times New Roman" w:hAnsi="Times New Roman" w:cs="Times New Roman"/>
                <w:sz w:val="20"/>
                <w:szCs w:val="28"/>
              </w:rPr>
            </w:pPr>
            <w:r>
              <w:rPr>
                <w:rFonts w:ascii="Times New Roman" w:hAnsi="Times New Roman" w:cs="Times New Roman"/>
                <w:sz w:val="20"/>
                <w:szCs w:val="28"/>
              </w:rPr>
              <w:t xml:space="preserve">Например, расстояние между двумя точками 4 см, а масштаб карты 100метров(1:10000), </w:t>
            </w:r>
            <w:proofErr w:type="gramStart"/>
            <w:r>
              <w:rPr>
                <w:rFonts w:ascii="Times New Roman" w:hAnsi="Times New Roman" w:cs="Times New Roman"/>
                <w:sz w:val="20"/>
                <w:szCs w:val="28"/>
              </w:rPr>
              <w:t>следовательно</w:t>
            </w:r>
            <w:proofErr w:type="gramEnd"/>
            <w:r>
              <w:rPr>
                <w:rFonts w:ascii="Times New Roman" w:hAnsi="Times New Roman" w:cs="Times New Roman"/>
                <w:sz w:val="20"/>
                <w:szCs w:val="28"/>
              </w:rPr>
              <w:t xml:space="preserve"> расстояние будет составлять 4х100=400метров</w:t>
            </w:r>
          </w:p>
          <w:p w:rsidR="002E7905" w:rsidRDefault="006527EB">
            <w:pPr>
              <w:widowControl w:val="0"/>
              <w:spacing w:after="0"/>
              <w:rPr>
                <w:rFonts w:ascii="Times New Roman" w:hAnsi="Times New Roman" w:cs="Times New Roman"/>
                <w:sz w:val="20"/>
                <w:szCs w:val="28"/>
              </w:rPr>
            </w:pPr>
            <w:r>
              <w:rPr>
                <w:rFonts w:ascii="Times New Roman" w:hAnsi="Times New Roman" w:cs="Times New Roman"/>
                <w:sz w:val="20"/>
                <w:szCs w:val="28"/>
              </w:rPr>
              <w:t xml:space="preserve">        Правильно сориентировать карту по сторонам горизонта. Для определения сторон горизонта воспользуемся надежным другом ориентировщика - компасом.  Стрелка компаса всегда показывает на север. Если стоять лицом к северу, то за вашей спиной будет юг, справа восток, слева запад.</w:t>
            </w:r>
          </w:p>
          <w:p w:rsidR="002E7905" w:rsidRDefault="006527EB">
            <w:pPr>
              <w:widowControl w:val="0"/>
              <w:spacing w:after="0" w:line="240" w:lineRule="auto"/>
              <w:rPr>
                <w:rFonts w:ascii="Times New Roman" w:eastAsia="Times New Roman" w:hAnsi="Times New Roman" w:cs="Times New Roman"/>
                <w:b/>
                <w:i/>
                <w:szCs w:val="28"/>
                <w:lang w:eastAsia="ru-RU"/>
              </w:rPr>
            </w:pPr>
            <w:r>
              <w:rPr>
                <w:rFonts w:ascii="Times New Roman" w:eastAsia="Times New Roman" w:hAnsi="Times New Roman" w:cs="Times New Roman"/>
                <w:b/>
                <w:i/>
                <w:szCs w:val="28"/>
                <w:lang w:eastAsia="ru-RU"/>
              </w:rPr>
              <w:t>4.Выбор пути движения</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После того как карта сориентирована, определена точка стояния, можно выбирать путь движения. Выбор пути во многом зависит от характерной местности на карте. Для начинающего ориентировщика, самое разумное, выбор пути по линейным ориентирам. Используйте дороги, тропинки, искусственные сооружения.</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Умение быстро выбрать наиболее выгодный для себя путь – большое искусство и овладеть им можно только в многочисленных тренировках и стартах.</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Обратите внимание на точки А и Б на спортивной карте. Давайте представим, что от пункта А вам необходимо попасть до пункта Б. Какой путь вы выберите?</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5. Закрепления пройденного материала. Игра "компас".</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xml:space="preserve">   На земле рисуют круг диаметром 2 – 3 метра. На расстоянии примерно 3 м от окружности отмечают стороны </w:t>
            </w:r>
            <w:proofErr w:type="gramStart"/>
            <w:r>
              <w:rPr>
                <w:rFonts w:ascii="Times New Roman" w:eastAsia="Times New Roman" w:hAnsi="Times New Roman" w:cs="Times New Roman"/>
                <w:szCs w:val="28"/>
                <w:lang w:eastAsia="ru-RU"/>
              </w:rPr>
              <w:t>света ,</w:t>
            </w:r>
            <w:proofErr w:type="gramEnd"/>
            <w:r>
              <w:rPr>
                <w:rFonts w:ascii="Times New Roman" w:eastAsia="Times New Roman" w:hAnsi="Times New Roman" w:cs="Times New Roman"/>
                <w:szCs w:val="28"/>
                <w:lang w:eastAsia="ru-RU"/>
              </w:rPr>
              <w:t xml:space="preserve"> сверяясь с компасом: север, юг, запад, восток. Участники становятся в круг спиной к центру и слушают команду руководителя: "Юг!", "Север!", "Запад!", "Восток!". Услышав, к примеру, команду "Север!" все должны повернуться в сторону севера. Игроки, стоявшие лицом к югу поворачиваются на 1800, другим достаточно сделать пол оборота направо или налево. Подаются различные команды и играющие принимают соответствующие положения. Тот, кто ошибся (повернулся не в ту сторону), получает штрафное очко. Победителям оказывается участник, получивший наименьшее число штрафных очков.</w:t>
            </w:r>
          </w:p>
          <w:p w:rsidR="002E7905" w:rsidRDefault="006527EB">
            <w:pPr>
              <w:widowControl w:val="0"/>
              <w:spacing w:after="0" w:line="240" w:lineRule="auto"/>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Заключительная часть</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 Подведение итогов занятия.</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Мы получили первое представление о том, с помощью чего можно читать карту. В заключение хочется напомнить, что, работая над освоением топографической грамотности необходимо помнить главное: изучая теорию, закрепляй знания практикой.</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Только долговременная практика работы с картой, с компасом, определение расстояний, может помочь вам стать настоящим мастером по ориентированию на местности, уметь действительно "читать" карту грамотно, без ошибок.</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Процесс обучения работе с картой довольно длительный и трудный. Поэтому мы будем продолжать совершенствовать умения и навыки чтения карты различные методы, формы и приемы обучения.</w:t>
            </w:r>
          </w:p>
          <w:p w:rsidR="002E7905" w:rsidRDefault="006527EB">
            <w:pPr>
              <w:widowControl w:val="0"/>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На следующем занятии мы с вами попробуем читать карту на местности. Для этого необходимо принести на следующее занятие компас и спортивную форму.</w:t>
            </w:r>
            <w:r>
              <w:rPr>
                <w:rFonts w:ascii="Times New Roman" w:eastAsia="Times New Roman" w:hAnsi="Times New Roman" w:cs="Times New Roman"/>
                <w:szCs w:val="28"/>
                <w:lang w:eastAsia="ru-RU"/>
              </w:rPr>
              <w:tab/>
            </w:r>
            <w:r>
              <w:rPr>
                <w:rFonts w:ascii="Times New Roman" w:eastAsia="Times New Roman" w:hAnsi="Times New Roman" w:cs="Times New Roman"/>
                <w:color w:val="000000"/>
                <w:szCs w:val="24"/>
                <w:lang w:eastAsia="ru-RU"/>
              </w:rPr>
              <w:t>Отметить лучших, указать на ошибки</w:t>
            </w:r>
            <w:r>
              <w:rPr>
                <w:rFonts w:ascii="Times New Roman" w:eastAsia="Times New Roman" w:hAnsi="Times New Roman" w:cs="Times New Roman"/>
                <w:color w:val="000000"/>
                <w:sz w:val="24"/>
                <w:szCs w:val="24"/>
                <w:lang w:eastAsia="ru-RU"/>
              </w:rPr>
              <w:t>.</w:t>
            </w:r>
          </w:p>
          <w:p w:rsidR="002E7905" w:rsidRDefault="002E7905">
            <w:pPr>
              <w:widowControl w:val="0"/>
              <w:spacing w:after="0" w:line="240" w:lineRule="auto"/>
              <w:rPr>
                <w:rFonts w:ascii="Times New Roman" w:eastAsia="Times New Roman" w:hAnsi="Times New Roman" w:cs="Times New Roman"/>
                <w:b/>
                <w:i/>
                <w:szCs w:val="28"/>
                <w:lang w:eastAsia="ru-RU"/>
              </w:rPr>
            </w:pPr>
          </w:p>
          <w:p w:rsidR="002E7905" w:rsidRDefault="002E7905">
            <w:pPr>
              <w:widowControl w:val="0"/>
              <w:spacing w:after="0" w:line="240" w:lineRule="auto"/>
              <w:rPr>
                <w:rFonts w:ascii="Times New Roman" w:eastAsia="Times New Roman" w:hAnsi="Times New Roman" w:cs="Times New Roman"/>
                <w:b/>
                <w:i/>
                <w:sz w:val="28"/>
                <w:szCs w:val="28"/>
                <w:lang w:eastAsia="ru-RU"/>
              </w:rPr>
            </w:pPr>
          </w:p>
          <w:p w:rsidR="002E7905" w:rsidRDefault="002E7905">
            <w:pPr>
              <w:widowControl w:val="0"/>
              <w:spacing w:after="0" w:line="240" w:lineRule="auto"/>
              <w:rPr>
                <w:rFonts w:ascii="Times New Roman" w:eastAsia="Times New Roman" w:hAnsi="Times New Roman" w:cs="Times New Roman"/>
                <w:b/>
                <w:bCs/>
                <w:color w:val="000000"/>
                <w:sz w:val="18"/>
                <w:szCs w:val="24"/>
                <w:u w:val="single"/>
                <w:lang w:eastAsia="ru-RU"/>
              </w:rPr>
            </w:pPr>
          </w:p>
          <w:p w:rsidR="002E7905" w:rsidRDefault="002E7905">
            <w:pPr>
              <w:widowControl w:val="0"/>
              <w:spacing w:after="0" w:line="240" w:lineRule="auto"/>
              <w:rPr>
                <w:rFonts w:ascii="Times New Roman" w:eastAsia="Times New Roman" w:hAnsi="Times New Roman" w:cs="Times New Roman"/>
                <w:b/>
                <w:bCs/>
                <w:color w:val="000000"/>
                <w:sz w:val="24"/>
                <w:szCs w:val="24"/>
                <w:u w:val="single"/>
                <w:lang w:eastAsia="ru-RU"/>
              </w:rPr>
            </w:pPr>
          </w:p>
          <w:p w:rsidR="002E7905" w:rsidRDefault="002E7905">
            <w:pPr>
              <w:widowControl w:val="0"/>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2E7905" w:rsidRDefault="006527E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6527E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6527E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p w:rsidR="002E7905" w:rsidRDefault="002E7905">
            <w:pPr>
              <w:widowControl w:val="0"/>
              <w:spacing w:after="0" w:line="240" w:lineRule="auto"/>
              <w:jc w:val="center"/>
              <w:rPr>
                <w:rFonts w:ascii="Times New Roman" w:eastAsia="Times New Roman" w:hAnsi="Times New Roman" w:cs="Times New Roman"/>
                <w:color w:val="000000"/>
                <w:sz w:val="24"/>
                <w:szCs w:val="24"/>
                <w:lang w:eastAsia="ru-RU"/>
              </w:rPr>
            </w:pPr>
          </w:p>
        </w:tc>
        <w:tc>
          <w:tcPr>
            <w:tcW w:w="3653" w:type="dxa"/>
            <w:tcBorders>
              <w:top w:val="single" w:sz="6" w:space="0" w:color="000000"/>
              <w:left w:val="single" w:sz="6" w:space="0" w:color="000000"/>
              <w:bottom w:val="single" w:sz="6" w:space="0" w:color="000000"/>
              <w:right w:val="single" w:sz="6" w:space="0" w:color="000000"/>
            </w:tcBorders>
          </w:tcPr>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Напомнить о правилах ТБ при занятиях, о внешнем виде занимающихся.</w:t>
            </w:r>
          </w:p>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Проверить у учащихся наличие тетради, ручки, цветных карандашей.</w:t>
            </w:r>
          </w:p>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Теоретический раздел- лекция. Слушатели конспектируют в тетради.</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noProof/>
                <w:lang w:eastAsia="ru-RU"/>
              </w:rPr>
              <w:drawing>
                <wp:inline distT="0" distB="0" distL="0" distR="0">
                  <wp:extent cx="2002155" cy="2958465"/>
                  <wp:effectExtent l="0" t="0" r="0" b="0"/>
                  <wp:docPr id="1" name="Рисунок 2" descr="https://studfiles.net/html/2706/599/html_pMwLv11pI1.WwYw/img-3JmO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s://studfiles.net/html/2706/599/html_pMwLv11pI1.WwYw/img-3JmOSg.png"/>
                          <pic:cNvPicPr>
                            <a:picLocks noChangeAspect="1" noChangeArrowheads="1"/>
                          </pic:cNvPicPr>
                        </pic:nvPicPr>
                        <pic:blipFill>
                          <a:blip r:embed="rId6"/>
                          <a:stretch>
                            <a:fillRect/>
                          </a:stretch>
                        </pic:blipFill>
                        <pic:spPr bwMode="auto">
                          <a:xfrm>
                            <a:off x="0" y="0"/>
                            <a:ext cx="2002155" cy="2958465"/>
                          </a:xfrm>
                          <a:prstGeom prst="rect">
                            <a:avLst/>
                          </a:prstGeom>
                        </pic:spPr>
                      </pic:pic>
                    </a:graphicData>
                  </a:graphic>
                </wp:inline>
              </w:drawing>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noProof/>
                <w:lang w:eastAsia="ru-RU"/>
              </w:rPr>
              <w:lastRenderedPageBreak/>
              <w:drawing>
                <wp:inline distT="0" distB="0" distL="0" distR="0">
                  <wp:extent cx="1863725" cy="4236085"/>
                  <wp:effectExtent l="0" t="0" r="0" b="0"/>
                  <wp:docPr id="2" name="Рисунок 3" descr="https://studfiles.net/html/2706/599/html_pMwLv11pI1.WwYw/img-_uxL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https://studfiles.net/html/2706/599/html_pMwLv11pI1.WwYw/img-_uxLTT.png"/>
                          <pic:cNvPicPr>
                            <a:picLocks noChangeAspect="1" noChangeArrowheads="1"/>
                          </pic:cNvPicPr>
                        </pic:nvPicPr>
                        <pic:blipFill>
                          <a:blip r:embed="rId7"/>
                          <a:stretch>
                            <a:fillRect/>
                          </a:stretch>
                        </pic:blipFill>
                        <pic:spPr bwMode="auto">
                          <a:xfrm>
                            <a:off x="0" y="0"/>
                            <a:ext cx="1863725" cy="4236085"/>
                          </a:xfrm>
                          <a:prstGeom prst="rect">
                            <a:avLst/>
                          </a:prstGeom>
                        </pic:spPr>
                      </pic:pic>
                    </a:graphicData>
                  </a:graphic>
                </wp:inline>
              </w:drawing>
            </w:r>
          </w:p>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b/>
                <w:bCs/>
                <w:color w:val="000000"/>
                <w:sz w:val="20"/>
                <w:szCs w:val="24"/>
                <w:lang w:eastAsia="ru-RU"/>
              </w:rPr>
              <w:t>Площадные</w:t>
            </w:r>
          </w:p>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Площадными условными знаками на карте отображают значительные по двумерной пространственной протяжённости объекты, которые могут быть отображены в заданном масштабе карты.</w:t>
            </w:r>
          </w:p>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Примерами таких объектов могут быть: территория государства на карте масштаба (М) 1:40000000 или земельный участок на плане М 1:500.</w:t>
            </w:r>
          </w:p>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b/>
                <w:bCs/>
                <w:color w:val="000000"/>
                <w:sz w:val="20"/>
                <w:szCs w:val="24"/>
                <w:lang w:eastAsia="ru-RU"/>
              </w:rPr>
              <w:t>Линейные</w:t>
            </w:r>
          </w:p>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Линейными условными знаками на карте отображают значительные по одномерной пространственной протяжённости объекта, могущие быть отображёнными в заданном масштабе карте, при этом ширина которых в данном масштабе не может быть отображена метрически верно.</w:t>
            </w:r>
          </w:p>
          <w:p w:rsidR="002E7905" w:rsidRDefault="006527EB">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Примерами таких объектов могут быть: реки или дороги на карте М 1:10000000.</w:t>
            </w:r>
          </w:p>
          <w:p w:rsidR="002E7905" w:rsidRDefault="006527EB">
            <w:pPr>
              <w:widowControl w:val="0"/>
              <w:spacing w:after="0" w:line="240" w:lineRule="auto"/>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0"/>
                <w:szCs w:val="24"/>
                <w:lang w:eastAsia="ru-RU"/>
              </w:rPr>
              <w:t xml:space="preserve">Линейные условные знаки выглядят, как линии различного графического начертания и цветов. При этом длина линии в масштабе </w:t>
            </w:r>
            <w:r>
              <w:rPr>
                <w:rFonts w:ascii="Times New Roman" w:eastAsia="Times New Roman" w:hAnsi="Times New Roman" w:cs="Times New Roman"/>
                <w:color w:val="000000"/>
                <w:sz w:val="18"/>
                <w:szCs w:val="24"/>
                <w:lang w:eastAsia="ru-RU"/>
              </w:rPr>
              <w:t xml:space="preserve">соответствует </w:t>
            </w:r>
            <w:r>
              <w:rPr>
                <w:rFonts w:ascii="Times New Roman" w:eastAsia="Times New Roman" w:hAnsi="Times New Roman" w:cs="Times New Roman"/>
                <w:color w:val="000000"/>
                <w:szCs w:val="24"/>
                <w:lang w:eastAsia="ru-RU"/>
              </w:rPr>
              <w:t>протяжённости объекта на местности, а ширина линии является величиной условной, достаточной лишь для удобного рассмотрения невооружённым глазом.</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Cs w:val="24"/>
                <w:lang w:eastAsia="ru-RU"/>
              </w:rPr>
              <w:lastRenderedPageBreak/>
              <w:t xml:space="preserve">При этом положению описываемого объекта на местности соответствует воображаемая или явная осевая линия </w:t>
            </w:r>
            <w:r>
              <w:rPr>
                <w:rFonts w:ascii="Times New Roman" w:eastAsia="Times New Roman" w:hAnsi="Times New Roman" w:cs="Times New Roman"/>
                <w:color w:val="000000"/>
                <w:sz w:val="20"/>
                <w:szCs w:val="24"/>
                <w:lang w:eastAsia="ru-RU"/>
              </w:rPr>
              <w:t>условного знака.</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Точечные</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Точечными условными знаками на карте отображают объекты, имеющие размеры на местности, не выражаемые в заданном масштабе карты.</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Например, колодец на карте М 1:25000 или город на карте М 1:40000000.</w:t>
            </w: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Значки внемасштабных точечных условных знаков, являющиеся идеограммами, выглядят как достаточно сложные рисунки заданного размера. При этом положению описываемого объекта на местности соответствует положение на карте так называемой главной точки точечного условного знака. У симметричных рисунков это обычно середина основания.</w:t>
            </w:r>
          </w:p>
          <w:p w:rsidR="002E7905" w:rsidRDefault="002E7905">
            <w:pPr>
              <w:widowControl w:val="0"/>
              <w:spacing w:after="0" w:line="240" w:lineRule="auto"/>
              <w:rPr>
                <w:rFonts w:ascii="Times New Roman" w:eastAsia="Times New Roman" w:hAnsi="Times New Roman" w:cs="Times New Roman"/>
                <w:color w:val="000000"/>
                <w:sz w:val="24"/>
                <w:szCs w:val="24"/>
                <w:lang w:eastAsia="ru-RU"/>
              </w:rPr>
            </w:pPr>
          </w:p>
          <w:p w:rsidR="002E7905" w:rsidRDefault="006527EB">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Отметить лучших, указать на ошибки.</w:t>
            </w:r>
          </w:p>
        </w:tc>
      </w:tr>
    </w:tbl>
    <w:p w:rsidR="002E7905" w:rsidRDefault="002E7905"/>
    <w:sectPr w:rsidR="002E7905">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65931"/>
    <w:multiLevelType w:val="multilevel"/>
    <w:tmpl w:val="DBD661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1EE07F4"/>
    <w:multiLevelType w:val="multilevel"/>
    <w:tmpl w:val="A73633EE"/>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F2623D6"/>
    <w:multiLevelType w:val="multilevel"/>
    <w:tmpl w:val="FB0A79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05"/>
    <w:rsid w:val="00011580"/>
    <w:rsid w:val="002E7905"/>
    <w:rsid w:val="006527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545CA-5F5B-4E85-8B35-B8307CC6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C0602A"/>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4">
    <w:name w:val="Balloon Text"/>
    <w:basedOn w:val="a"/>
    <w:link w:val="a3"/>
    <w:uiPriority w:val="99"/>
    <w:semiHidden/>
    <w:unhideWhenUsed/>
    <w:qFormat/>
    <w:rsid w:val="00C0602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A6A8-7468-493A-ADDB-01EF5691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1384</Words>
  <Characters>7891</Characters>
  <Application>Microsoft Office Word</Application>
  <DocSecurity>0</DocSecurity>
  <Lines>65</Lines>
  <Paragraphs>18</Paragraphs>
  <ScaleCrop>false</ScaleCrop>
  <Company>Home</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dc:creator>
  <dc:description/>
  <cp:lastModifiedBy>Пользователь</cp:lastModifiedBy>
  <cp:revision>9</cp:revision>
  <cp:lastPrinted>2018-04-26T20:54:00Z</cp:lastPrinted>
  <dcterms:created xsi:type="dcterms:W3CDTF">2018-11-15T19:07:00Z</dcterms:created>
  <dcterms:modified xsi:type="dcterms:W3CDTF">2023-12-12T13:11:00Z</dcterms:modified>
  <dc:language>ru-RU</dc:language>
</cp:coreProperties>
</file>