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:rsidR="009B5DE0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E47EB7" w:rsidRPr="00E47EB7" w:rsidRDefault="00E47EB7" w:rsidP="00E47E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EB7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E47EB7" w:rsidRPr="00E47EB7" w:rsidRDefault="00E47EB7" w:rsidP="00E47EB7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47EB7" w:rsidRPr="00E47EB7" w:rsidRDefault="00E47EB7" w:rsidP="00E47EB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7"/>
        <w:gridCol w:w="5576"/>
        <w:gridCol w:w="4907"/>
        <w:gridCol w:w="2117"/>
      </w:tblGrid>
      <w:tr w:rsidR="00EB572E" w:rsidRPr="005451C0" w:rsidTr="00EB572E">
        <w:trPr>
          <w:gridBefore w:val="1"/>
          <w:gridAfter w:val="1"/>
          <w:wAfter w:w="2225" w:type="dxa"/>
        </w:trPr>
        <w:tc>
          <w:tcPr>
            <w:tcW w:w="5495" w:type="dxa"/>
            <w:hideMark/>
          </w:tcPr>
          <w:p w:rsidR="00EB572E" w:rsidRPr="005451C0" w:rsidRDefault="00EB572E" w:rsidP="00EB5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EB572E" w:rsidRPr="005451C0" w:rsidRDefault="00EB572E" w:rsidP="00EB5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EB572E" w:rsidRPr="005451C0" w:rsidRDefault="00EB572E" w:rsidP="00EB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EB572E" w:rsidRPr="005451C0" w:rsidRDefault="00EB572E" w:rsidP="00EB57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(протокол от 26.05.2023 года № 5)</w:t>
            </w:r>
          </w:p>
        </w:tc>
        <w:tc>
          <w:tcPr>
            <w:tcW w:w="4779" w:type="dxa"/>
            <w:hideMark/>
          </w:tcPr>
          <w:p w:rsidR="00EB572E" w:rsidRPr="005451C0" w:rsidRDefault="00EB572E" w:rsidP="00EB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EB572E" w:rsidRPr="005451C0" w:rsidRDefault="00EB572E" w:rsidP="00EB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EB572E" w:rsidRPr="005451C0" w:rsidRDefault="00EB572E" w:rsidP="00EB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EB572E" w:rsidRPr="005451C0" w:rsidRDefault="00EB572E" w:rsidP="00EB572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от 15.08.2023 года № 188 у/д </w:t>
            </w:r>
          </w:p>
        </w:tc>
      </w:tr>
      <w:tr w:rsidR="00E47EB7" w:rsidRPr="00E47EB7" w:rsidTr="00E47EB7">
        <w:tc>
          <w:tcPr>
            <w:tcW w:w="5495" w:type="dxa"/>
            <w:gridSpan w:val="3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B5DE0" w:rsidRPr="00617997" w:rsidTr="00EB572E">
              <w:tc>
                <w:tcPr>
                  <w:tcW w:w="5495" w:type="dxa"/>
                </w:tcPr>
                <w:p w:rsidR="009B5DE0" w:rsidRPr="009B5DE0" w:rsidRDefault="009B5DE0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9" w:type="dxa"/>
                </w:tcPr>
                <w:p w:rsidR="009B5DE0" w:rsidRPr="009B5DE0" w:rsidRDefault="009B5DE0" w:rsidP="009B5D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17997" w:rsidRPr="00617997" w:rsidRDefault="00617997" w:rsidP="006179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E47EB7" w:rsidRPr="00E47EB7" w:rsidRDefault="00E47EB7" w:rsidP="00E47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4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rPr>
          <w:rFonts w:ascii="Times New Roman" w:hAnsi="Times New Roman"/>
          <w:sz w:val="28"/>
        </w:rPr>
      </w:pP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/>
          <w:b/>
          <w:color w:val="000000"/>
          <w:sz w:val="28"/>
          <w:szCs w:val="28"/>
        </w:rPr>
        <w:t>РАБОЧАЯ ПРОГРАММА</w:t>
      </w: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/>
          <w:b/>
          <w:color w:val="000000"/>
          <w:sz w:val="28"/>
          <w:szCs w:val="28"/>
        </w:rPr>
        <w:t>Модуль № 1</w:t>
      </w: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5B42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Азбука настольного тенниса</w:t>
      </w:r>
      <w:r w:rsidRPr="00346158">
        <w:rPr>
          <w:rFonts w:ascii="Times New Roman" w:hAnsi="Times New Roman"/>
          <w:b/>
          <w:sz w:val="28"/>
        </w:rPr>
        <w:t>»</w:t>
      </w: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на 2023-2024</w:t>
      </w:r>
      <w:r w:rsidRPr="00F75B42">
        <w:rPr>
          <w:rFonts w:ascii="Times New Roman" w:eastAsia="Arial" w:hAnsi="Times New Roman"/>
          <w:color w:val="000000"/>
          <w:sz w:val="28"/>
          <w:szCs w:val="28"/>
        </w:rPr>
        <w:t xml:space="preserve"> учебный год</w:t>
      </w: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572E" w:rsidRPr="00F75B42" w:rsidRDefault="00EB572E" w:rsidP="00EB57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572E" w:rsidRPr="00346158" w:rsidRDefault="00EB572E" w:rsidP="00EB57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46158">
        <w:rPr>
          <w:rFonts w:ascii="Times New Roman" w:hAnsi="Times New Roman"/>
          <w:sz w:val="28"/>
        </w:rPr>
        <w:t>Год обучения: первый</w:t>
      </w:r>
    </w:p>
    <w:p w:rsidR="00EB572E" w:rsidRPr="00346158" w:rsidRDefault="00EB572E" w:rsidP="00EB572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46158">
        <w:rPr>
          <w:rFonts w:ascii="Times New Roman" w:hAnsi="Times New Roman"/>
          <w:sz w:val="28"/>
          <w:szCs w:val="28"/>
        </w:rPr>
        <w:t>Возрастная категория обучающихся</w:t>
      </w:r>
      <w:r w:rsidRPr="00346158">
        <w:rPr>
          <w:rFonts w:ascii="Times New Roman" w:hAnsi="Times New Roman"/>
          <w:sz w:val="28"/>
        </w:rPr>
        <w:t>: 6-1</w:t>
      </w:r>
      <w:r>
        <w:rPr>
          <w:rFonts w:ascii="Times New Roman" w:hAnsi="Times New Roman"/>
          <w:sz w:val="28"/>
        </w:rPr>
        <w:t>7</w:t>
      </w:r>
      <w:r w:rsidRPr="00346158">
        <w:rPr>
          <w:rFonts w:ascii="Times New Roman" w:hAnsi="Times New Roman"/>
          <w:sz w:val="28"/>
        </w:rPr>
        <w:t xml:space="preserve"> лет</w:t>
      </w:r>
    </w:p>
    <w:p w:rsidR="00EB572E" w:rsidRPr="005451C0" w:rsidRDefault="00EB572E" w:rsidP="00EB572E">
      <w:pPr>
        <w:spacing w:after="0" w:line="240" w:lineRule="auto"/>
        <w:rPr>
          <w:rFonts w:ascii="Times New Roman" w:hAnsi="Times New Roman"/>
          <w:sz w:val="28"/>
          <w:highlight w:val="yellow"/>
        </w:rPr>
      </w:pPr>
    </w:p>
    <w:p w:rsidR="00EB572E" w:rsidRPr="005451C0" w:rsidRDefault="00EB572E" w:rsidP="00EB572E">
      <w:pPr>
        <w:spacing w:after="0" w:line="240" w:lineRule="auto"/>
        <w:rPr>
          <w:rFonts w:ascii="Times New Roman" w:hAnsi="Times New Roman"/>
          <w:sz w:val="28"/>
          <w:highlight w:val="yellow"/>
        </w:rPr>
      </w:pPr>
    </w:p>
    <w:p w:rsidR="00EB572E" w:rsidRPr="00346158" w:rsidRDefault="00EB572E" w:rsidP="00EB5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6158">
        <w:rPr>
          <w:rFonts w:ascii="Times New Roman" w:hAnsi="Times New Roman"/>
          <w:sz w:val="28"/>
          <w:szCs w:val="28"/>
        </w:rPr>
        <w:t xml:space="preserve">Автор составитель: </w:t>
      </w:r>
    </w:p>
    <w:p w:rsidR="00EB572E" w:rsidRPr="00346158" w:rsidRDefault="00EB572E" w:rsidP="00EB5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6158">
        <w:rPr>
          <w:rFonts w:ascii="Times New Roman" w:hAnsi="Times New Roman"/>
          <w:sz w:val="28"/>
          <w:szCs w:val="28"/>
        </w:rPr>
        <w:t xml:space="preserve">Белоусов Александр Викторович, </w:t>
      </w:r>
    </w:p>
    <w:p w:rsidR="00EB572E" w:rsidRPr="00F75B42" w:rsidRDefault="00EB572E" w:rsidP="00EB5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4615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EB572E" w:rsidRPr="00F75B42" w:rsidRDefault="00EB572E" w:rsidP="00EB5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90D" w:rsidRPr="003F3AB5" w:rsidRDefault="0040190D" w:rsidP="00EB572E">
      <w:pPr>
        <w:spacing w:after="0" w:line="240" w:lineRule="auto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190D" w:rsidRPr="003F3AB5" w:rsidRDefault="0040190D" w:rsidP="0040190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97843" w:rsidRDefault="0040190D" w:rsidP="00D978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</w:t>
      </w:r>
      <w:r w:rsidR="004A1686">
        <w:rPr>
          <w:rFonts w:ascii="Times New Roman" w:hAnsi="Times New Roman"/>
          <w:sz w:val="28"/>
        </w:rPr>
        <w:t>23</w:t>
      </w:r>
    </w:p>
    <w:p w:rsidR="0096466F" w:rsidRDefault="00EB572E" w:rsidP="00D97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br w:type="page"/>
      </w:r>
      <w:r w:rsidR="00DA240A"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</w:t>
      </w:r>
      <w:r w:rsidR="005C5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240A" w:rsidRPr="006C6F28" w:rsidRDefault="005C5433" w:rsidP="005C54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Модул</w:t>
      </w:r>
      <w:r w:rsidR="0096466F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DA240A"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7B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риобщ</w:t>
      </w:r>
      <w:r w:rsidR="000D4050" w:rsidRPr="008F2E4C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физ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>ической культуре и спорту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21F0" w:rsidRPr="008F2E4C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правильному физическому развитию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Личностные: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Метапредметные: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(предметные)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="005C54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содержание, формы соревнований;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историю развития </w:t>
      </w:r>
      <w:r w:rsidR="009F2126" w:rsidRPr="008F2E4C">
        <w:rPr>
          <w:rFonts w:ascii="Times New Roman" w:eastAsia="Times New Roman" w:hAnsi="Times New Roman"/>
          <w:sz w:val="28"/>
          <w:szCs w:val="28"/>
          <w:lang w:eastAsia="ru-RU"/>
        </w:rPr>
        <w:t>настольного тенниса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требования, предъявляемые к личности спортсмена, основы формирования профессионального мастерства спортсмена;</w:t>
      </w:r>
    </w:p>
    <w:p w:rsidR="00DA240A" w:rsidRPr="008F2E4C" w:rsidRDefault="000021F0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40A" w:rsidRPr="008F2E4C">
        <w:rPr>
          <w:rFonts w:ascii="Times New Roman" w:eastAsia="Times New Roman" w:hAnsi="Times New Roman"/>
          <w:sz w:val="28"/>
          <w:szCs w:val="28"/>
          <w:lang w:eastAsia="ru-RU"/>
        </w:rPr>
        <w:t>технику безопасности при занятиях физкультурно-спортивной деятельности;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правила соревнований и судейства.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выполнять базовую технику;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проводить специальную разминку;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физкультурно-спортивных мероприятиях, соревнованиях, учебно-тренировочные сборах;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Овладеть: 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навыками специальных упражнений на снарядах;</w:t>
      </w:r>
    </w:p>
    <w:p w:rsidR="00DA240A" w:rsidRPr="008F2E4C" w:rsidRDefault="00DA240A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- опытом выступлений в 2-3 соревнованиях.</w:t>
      </w:r>
    </w:p>
    <w:p w:rsidR="002566E6" w:rsidRPr="008F2E4C" w:rsidRDefault="002566E6" w:rsidP="008F2E4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F2126" w:rsidRPr="008F2E4C">
        <w:rPr>
          <w:rFonts w:ascii="Times New Roman" w:hAnsi="Times New Roman"/>
          <w:b/>
          <w:sz w:val="28"/>
          <w:szCs w:val="28"/>
        </w:rPr>
        <w:t>модуля</w:t>
      </w:r>
      <w:r w:rsidR="00AB7B3A">
        <w:rPr>
          <w:rFonts w:ascii="Times New Roman" w:hAnsi="Times New Roman"/>
          <w:b/>
          <w:sz w:val="28"/>
          <w:szCs w:val="28"/>
        </w:rPr>
        <w:t xml:space="preserve"> 1</w:t>
      </w:r>
    </w:p>
    <w:p w:rsidR="008456EE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 Вводное занятие – </w:t>
      </w:r>
      <w:r w:rsidR="00B8213D"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683B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A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Знакомство. 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Общая физическая подготовка –</w:t>
      </w:r>
      <w:r w:rsidR="0008238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34</w:t>
      </w:r>
      <w:r w:rsidR="00683B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A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общефизической подготовки: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Подвижные игры с мячом и без него.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развития равновесия.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на координацию движений.</w:t>
      </w:r>
    </w:p>
    <w:p w:rsidR="002566E6" w:rsidRPr="008F2E4C" w:rsidRDefault="002566E6" w:rsidP="008F2E4C">
      <w:pPr>
        <w:framePr w:hSpace="180" w:wrap="around" w:vAnchor="text" w:hAnchor="page" w:x="916" w:y="273"/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3. Специальная физическая подготовка </w:t>
      </w:r>
      <w:r w:rsidR="008A6EA5">
        <w:rPr>
          <w:rFonts w:ascii="Times New Roman" w:eastAsia="Times New Roman" w:hAnsi="Times New Roman"/>
          <w:b/>
          <w:sz w:val="28"/>
          <w:szCs w:val="28"/>
        </w:rPr>
        <w:t>–</w:t>
      </w: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2385">
        <w:rPr>
          <w:rFonts w:ascii="Times New Roman" w:eastAsia="Times New Roman" w:hAnsi="Times New Roman"/>
          <w:b/>
          <w:sz w:val="28"/>
          <w:szCs w:val="28"/>
        </w:rPr>
        <w:t>32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48D7" w:rsidRPr="008F2E4C" w:rsidRDefault="007F48D7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Теория: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="00F1200A"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Упражнения с мячом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 Удары по мячу справа и слева. Вращение мяча.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технику ударов. Упражнения, имитирующие технику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 в игровой обстановке на столе. Ознакомление с 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без мяча. Отработка приема на тренажере. Отработка индивид</w:t>
      </w:r>
      <w:r w:rsidR="007F48D7"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уально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 стенки, с партнером. Отработка в игровой обстановке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 удара тренером. Освоение основной стойки – положения: постановка ног и разворот туловища. Ознакомление с движением рук без мяча. 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Учить согласованности движений во время выполнения подрезки, скоординированности движений туловища, плеча, предплечья и кисти. Изучение движений в игровой обстановке.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для мышц кисти руки: имитационные упражнения с ракеткой без мяча. Закре</w:t>
      </w:r>
      <w:r w:rsidR="00C266B0" w:rsidRPr="008F2E4C">
        <w:rPr>
          <w:rFonts w:ascii="Times New Roman" w:eastAsia="Times New Roman" w:hAnsi="Times New Roman"/>
          <w:sz w:val="28"/>
          <w:szCs w:val="28"/>
          <w:lang w:eastAsia="ru-RU"/>
        </w:rPr>
        <w:t>пление приемов освоенных подач.</w:t>
      </w:r>
    </w:p>
    <w:p w:rsidR="002566E6" w:rsidRPr="008F2E4C" w:rsidRDefault="002566E6" w:rsidP="008F2E4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4. Техника игры -</w:t>
      </w:r>
      <w:r w:rsidR="00082385">
        <w:rPr>
          <w:rFonts w:ascii="Times New Roman" w:eastAsia="Times New Roman" w:hAnsi="Times New Roman"/>
          <w:b/>
          <w:sz w:val="28"/>
          <w:szCs w:val="28"/>
        </w:rPr>
        <w:t>32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Теория</w:t>
      </w:r>
      <w:r w:rsidR="009B5DE0">
        <w:rPr>
          <w:rFonts w:ascii="Times New Roman" w:eastAsia="Times New Roman" w:hAnsi="Times New Roman"/>
          <w:sz w:val="28"/>
          <w:szCs w:val="28"/>
          <w:lang w:eastAsia="ru-RU"/>
        </w:rPr>
        <w:t>: Знакомство с понятием «тактика»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“смена игрового ритма”.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Главное правило – при приеме подачи стремление овладеть инициативой ведения борьбы. Указания по приему длинных подач. Указания по приему коротк</w:t>
      </w:r>
      <w:r w:rsidR="009B5DE0">
        <w:rPr>
          <w:rFonts w:ascii="Times New Roman" w:eastAsia="Times New Roman" w:hAnsi="Times New Roman"/>
          <w:sz w:val="28"/>
          <w:szCs w:val="28"/>
          <w:lang w:eastAsia="ru-RU"/>
        </w:rPr>
        <w:t>их подач. Тактический вариант: «длительный розыгрыш очка». Тактический вариант «перехват инициативы»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Практика: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Удары справа и слева ракеткой</w:t>
      </w:r>
      <w:r w:rsidR="009B5D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мячу у тренировочной стенки</w:t>
      </w: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, у приставленной половинки стола к тренировочной стенке– серийные удары, одиночные удары.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Освоение хватки и закрепление ее через упражнения.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2566E6" w:rsidRPr="008F2E4C" w:rsidRDefault="002566E6" w:rsidP="008F2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4C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Двухшажный способ передвижений. Скрестные и приставные шаги. Имитационные упражнения и простые упражнения с определенными заданиями в тренировке у стола для скорейшего освоения техники </w:t>
      </w:r>
      <w:r w:rsidR="008456EE" w:rsidRPr="008F2E4C">
        <w:rPr>
          <w:rFonts w:ascii="Times New Roman" w:eastAsia="Times New Roman" w:hAnsi="Times New Roman"/>
          <w:sz w:val="28"/>
          <w:szCs w:val="28"/>
          <w:lang w:eastAsia="ru-RU"/>
        </w:rPr>
        <w:t>передвижения.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>5. Тактика игры -</w:t>
      </w:r>
      <w:r w:rsidR="00082385">
        <w:rPr>
          <w:rFonts w:ascii="Times New Roman" w:eastAsia="Times New Roman" w:hAnsi="Times New Roman"/>
          <w:b/>
          <w:sz w:val="28"/>
          <w:szCs w:val="28"/>
        </w:rPr>
        <w:t>3</w:t>
      </w:r>
      <w:r w:rsidR="001F453E">
        <w:rPr>
          <w:rFonts w:ascii="Times New Roman" w:eastAsia="Times New Roman" w:hAnsi="Times New Roman"/>
          <w:b/>
          <w:sz w:val="28"/>
          <w:szCs w:val="28"/>
        </w:rPr>
        <w:t>8</w:t>
      </w:r>
      <w:r w:rsidR="008A6EA5">
        <w:rPr>
          <w:rFonts w:ascii="Times New Roman" w:eastAsia="Times New Roman" w:hAnsi="Times New Roman"/>
          <w:b/>
          <w:sz w:val="28"/>
          <w:szCs w:val="28"/>
        </w:rPr>
        <w:t xml:space="preserve"> часа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Теория</w:t>
      </w:r>
      <w:r w:rsidRPr="008F2E4C">
        <w:rPr>
          <w:rFonts w:ascii="Times New Roman" w:hAnsi="Times New Roman"/>
          <w:sz w:val="28"/>
          <w:szCs w:val="28"/>
        </w:rPr>
        <w:t xml:space="preserve">: 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</w:t>
      </w:r>
      <w:r w:rsidR="009B5DE0" w:rsidRPr="008F2E4C">
        <w:rPr>
          <w:rFonts w:ascii="Times New Roman" w:hAnsi="Times New Roman"/>
          <w:sz w:val="28"/>
          <w:szCs w:val="28"/>
        </w:rPr>
        <w:t>Комбинации,</w:t>
      </w:r>
      <w:r w:rsidRPr="008F2E4C">
        <w:rPr>
          <w:rFonts w:ascii="Times New Roman" w:hAnsi="Times New Roman"/>
          <w:sz w:val="28"/>
          <w:szCs w:val="28"/>
        </w:rPr>
        <w:t xml:space="preserve"> применяемые в теннисе. Переход от защиты к атаке</w:t>
      </w:r>
    </w:p>
    <w:p w:rsidR="008456EE" w:rsidRPr="008F2E4C" w:rsidRDefault="008456EE" w:rsidP="008F2E4C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  <w:u w:val="single"/>
        </w:rPr>
        <w:t>Практика</w:t>
      </w:r>
      <w:r w:rsidRPr="008F2E4C">
        <w:rPr>
          <w:rFonts w:ascii="Times New Roman" w:hAnsi="Times New Roman"/>
          <w:sz w:val="28"/>
          <w:szCs w:val="28"/>
        </w:rPr>
        <w:t>: Тактика нападения. Техники передвижения. Бе</w:t>
      </w:r>
      <w:r w:rsidR="007F48D7" w:rsidRPr="008F2E4C">
        <w:rPr>
          <w:rFonts w:ascii="Times New Roman" w:hAnsi="Times New Roman"/>
          <w:sz w:val="28"/>
          <w:szCs w:val="28"/>
        </w:rPr>
        <w:t>с</w:t>
      </w:r>
      <w:r w:rsidRPr="008F2E4C">
        <w:rPr>
          <w:rFonts w:ascii="Times New Roman" w:hAnsi="Times New Roman"/>
          <w:sz w:val="28"/>
          <w:szCs w:val="28"/>
        </w:rPr>
        <w:t xml:space="preserve">шажный способ передвижения (без переноса ОЦТ; с незначительным переносом ОЦТ; с полным </w:t>
      </w:r>
      <w:r w:rsidRPr="008F2E4C">
        <w:rPr>
          <w:rFonts w:ascii="Times New Roman" w:hAnsi="Times New Roman"/>
          <w:sz w:val="28"/>
          <w:szCs w:val="28"/>
        </w:rPr>
        <w:lastRenderedPageBreak/>
        <w:t>переносом ОЦТ). Шаги (одношажный, приставной, скрестный).</w:t>
      </w:r>
      <w:r w:rsidR="007F48D7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Прыжки</w:t>
      </w:r>
      <w:r w:rsidR="000021F0" w:rsidRPr="008F2E4C">
        <w:rPr>
          <w:rFonts w:ascii="Times New Roman" w:hAnsi="Times New Roman"/>
          <w:sz w:val="28"/>
          <w:szCs w:val="28"/>
        </w:rPr>
        <w:t xml:space="preserve"> </w:t>
      </w:r>
      <w:r w:rsidRPr="008F2E4C">
        <w:rPr>
          <w:rFonts w:ascii="Times New Roman" w:hAnsi="Times New Roman"/>
          <w:sz w:val="28"/>
          <w:szCs w:val="28"/>
        </w:rPr>
        <w:t>(с двух ног, с двух ног на одну, с</w:t>
      </w:r>
      <w:r w:rsidR="007F48D7" w:rsidRPr="008F2E4C">
        <w:rPr>
          <w:rFonts w:ascii="Times New Roman" w:hAnsi="Times New Roman"/>
          <w:sz w:val="28"/>
          <w:szCs w:val="28"/>
        </w:rPr>
        <w:t xml:space="preserve"> одной ноги на другую). Рывки (</w:t>
      </w:r>
      <w:r w:rsidRPr="008F2E4C">
        <w:rPr>
          <w:rFonts w:ascii="Times New Roman" w:hAnsi="Times New Roman"/>
          <w:sz w:val="28"/>
          <w:szCs w:val="28"/>
        </w:rPr>
        <w:t>с правой ноги, с левой ноги, с поворотом туловища, с наклоном туловища). Техники подачи. Подброс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</w:t>
      </w:r>
    </w:p>
    <w:p w:rsidR="008456EE" w:rsidRPr="008F2E4C" w:rsidRDefault="008456EE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6. Участие в соревнованиях </w:t>
      </w:r>
      <w:r w:rsidR="008A6EA5">
        <w:rPr>
          <w:rFonts w:ascii="Times New Roman" w:eastAsia="Times New Roman" w:hAnsi="Times New Roman"/>
          <w:b/>
          <w:sz w:val="28"/>
          <w:szCs w:val="28"/>
        </w:rPr>
        <w:t>–</w:t>
      </w:r>
      <w:r w:rsidRPr="008F2E4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A6EA5">
        <w:rPr>
          <w:rFonts w:ascii="Times New Roman" w:eastAsia="Times New Roman" w:hAnsi="Times New Roman"/>
          <w:b/>
          <w:sz w:val="28"/>
          <w:szCs w:val="28"/>
        </w:rPr>
        <w:t>6 часов</w:t>
      </w:r>
    </w:p>
    <w:p w:rsidR="008456EE" w:rsidRDefault="008456EE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4C">
        <w:rPr>
          <w:rFonts w:ascii="Times New Roman" w:hAnsi="Times New Roman"/>
          <w:sz w:val="28"/>
          <w:szCs w:val="28"/>
        </w:rPr>
        <w:t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программы. Участие учащихся в соревнованиях: групповых, городских. По окончанию соревнований педагог проводит разбор прошедших поединков участников соревнований. Проводит объяснение и показ техник борьбы. Учит находить ошибки в технике соперника. Выявляет положительные и отрицательные стороны поединка, причины недостатков. Обучающиеся приобретают на учебных занятиях, соревнованиях начальные навыки работы в качестве помощника педагога и судьи</w:t>
      </w:r>
    </w:p>
    <w:p w:rsid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82385">
        <w:rPr>
          <w:rFonts w:ascii="Times New Roman" w:hAnsi="Times New Roman"/>
          <w:b/>
          <w:sz w:val="28"/>
          <w:szCs w:val="28"/>
        </w:rPr>
        <w:t>Промежуточная, итоговая аттестация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82385">
        <w:rPr>
          <w:rFonts w:ascii="Times New Roman" w:hAnsi="Times New Roman"/>
          <w:b/>
          <w:sz w:val="28"/>
          <w:szCs w:val="28"/>
        </w:rPr>
        <w:t>4 часа</w:t>
      </w:r>
    </w:p>
    <w:p w:rsid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85">
        <w:rPr>
          <w:rFonts w:ascii="Times New Roman" w:hAnsi="Times New Roman"/>
          <w:sz w:val="28"/>
          <w:szCs w:val="28"/>
        </w:rPr>
        <w:t xml:space="preserve">Тестирование </w:t>
      </w:r>
      <w:r>
        <w:rPr>
          <w:rFonts w:ascii="Times New Roman" w:hAnsi="Times New Roman"/>
          <w:b/>
          <w:sz w:val="28"/>
          <w:szCs w:val="28"/>
        </w:rPr>
        <w:t>-2 часа</w:t>
      </w:r>
    </w:p>
    <w:p w:rsidR="00082385" w:rsidRPr="00082385" w:rsidRDefault="00082385" w:rsidP="008F2E4C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385">
        <w:rPr>
          <w:rFonts w:ascii="Times New Roman" w:hAnsi="Times New Roman"/>
          <w:sz w:val="28"/>
          <w:szCs w:val="28"/>
        </w:rPr>
        <w:t>Контрольные испытания</w:t>
      </w:r>
      <w:r>
        <w:rPr>
          <w:rFonts w:ascii="Times New Roman" w:hAnsi="Times New Roman"/>
          <w:b/>
          <w:sz w:val="28"/>
          <w:szCs w:val="28"/>
        </w:rPr>
        <w:t xml:space="preserve"> -2 часа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Контрольно-оценочная деятельность в рамках промежуточной и итоговой аттестации осуществляется с использовани</w:t>
      </w:r>
      <w:r>
        <w:rPr>
          <w:rFonts w:ascii="Times New Roman" w:hAnsi="Times New Roman"/>
          <w:sz w:val="28"/>
          <w:szCs w:val="28"/>
        </w:rPr>
        <w:t>ем оценочных материалов</w:t>
      </w:r>
      <w:r w:rsidRPr="00B377D6">
        <w:rPr>
          <w:rFonts w:ascii="Times New Roman" w:hAnsi="Times New Roman"/>
          <w:sz w:val="28"/>
          <w:szCs w:val="28"/>
        </w:rPr>
        <w:t xml:space="preserve">. 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Целью промежуточной аттестации и итоговой является:</w:t>
      </w:r>
    </w:p>
    <w:p w:rsidR="00082385" w:rsidRPr="00B377D6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 - проверка соответствия теоретических знаний и физической подготовки обучающихся требованиям настоящей программы; </w:t>
      </w:r>
    </w:p>
    <w:p w:rsidR="00082385" w:rsidRPr="008F2E4C" w:rsidRDefault="00082385" w:rsidP="0008238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- диагностика уровня освоения образовательной программы обучающимися</w:t>
      </w:r>
    </w:p>
    <w:p w:rsidR="008A6EA5" w:rsidRPr="008F2E4C" w:rsidRDefault="008A6EA5" w:rsidP="00D978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27A" w:rsidRPr="006C6F28" w:rsidRDefault="00C6127A" w:rsidP="00C612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6F28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Календарно–те</w:t>
      </w:r>
      <w:r w:rsidR="005C5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матическое планирование Модуля </w:t>
      </w:r>
      <w:r w:rsidR="00AB7B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C6127A" w:rsidRPr="006C6F28" w:rsidRDefault="00C6127A" w:rsidP="00C6127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pPr w:leftFromText="180" w:rightFromText="180" w:vertAnchor="text" w:tblpY="1"/>
        <w:tblOverlap w:val="never"/>
        <w:tblW w:w="10137" w:type="dxa"/>
        <w:tblLook w:val="04A0" w:firstRow="1" w:lastRow="0" w:firstColumn="1" w:lastColumn="0" w:noHBand="0" w:noVBand="1"/>
      </w:tblPr>
      <w:tblGrid>
        <w:gridCol w:w="628"/>
        <w:gridCol w:w="2412"/>
        <w:gridCol w:w="3672"/>
        <w:gridCol w:w="983"/>
        <w:gridCol w:w="1090"/>
        <w:gridCol w:w="1352"/>
      </w:tblGrid>
      <w:tr w:rsidR="00EB572E" w:rsidRPr="006C6F28" w:rsidTr="00EB572E">
        <w:tc>
          <w:tcPr>
            <w:tcW w:w="628" w:type="dxa"/>
            <w:vMerge w:val="restart"/>
          </w:tcPr>
          <w:p w:rsidR="00EB572E" w:rsidRPr="006C6F28" w:rsidRDefault="00EB572E" w:rsidP="00EB57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2" w:type="dxa"/>
            <w:vMerge w:val="restart"/>
          </w:tcPr>
          <w:p w:rsidR="00EB572E" w:rsidRDefault="00EB572E" w:rsidP="00EB57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EB572E" w:rsidRPr="006C6F28" w:rsidRDefault="00EB572E" w:rsidP="00EB57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672" w:type="dxa"/>
            <w:vMerge w:val="restart"/>
          </w:tcPr>
          <w:p w:rsidR="00EB572E" w:rsidRPr="006C6F28" w:rsidRDefault="00EB572E" w:rsidP="00EB57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25" w:type="dxa"/>
            <w:gridSpan w:val="3"/>
          </w:tcPr>
          <w:p w:rsidR="00EB572E" w:rsidRPr="006C6F28" w:rsidRDefault="00EB572E" w:rsidP="00EB57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B572E" w:rsidRPr="006C6F28" w:rsidTr="00EB572E">
        <w:tc>
          <w:tcPr>
            <w:tcW w:w="628" w:type="dxa"/>
            <w:vMerge/>
          </w:tcPr>
          <w:p w:rsidR="00EB572E" w:rsidRPr="006C6F28" w:rsidRDefault="00EB572E" w:rsidP="00EB57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EB572E" w:rsidRPr="006C6F28" w:rsidRDefault="00EB572E" w:rsidP="00EB57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vMerge/>
          </w:tcPr>
          <w:p w:rsidR="00EB572E" w:rsidRPr="006C6F28" w:rsidRDefault="00EB572E" w:rsidP="00EB57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</w:tcPr>
          <w:p w:rsidR="00EB572E" w:rsidRPr="006C6F28" w:rsidRDefault="00EB572E" w:rsidP="00EB57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0" w:type="dxa"/>
          </w:tcPr>
          <w:p w:rsidR="00EB572E" w:rsidRPr="006C6F28" w:rsidRDefault="00EB572E" w:rsidP="00EB57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EB572E" w:rsidRPr="006C6F28" w:rsidRDefault="00EB572E" w:rsidP="00EB57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B572E" w:rsidRPr="006C6F28" w:rsidTr="00EB572E">
        <w:tc>
          <w:tcPr>
            <w:tcW w:w="628" w:type="dxa"/>
            <w:vMerge/>
          </w:tcPr>
          <w:p w:rsidR="00EB572E" w:rsidRPr="006C6F28" w:rsidRDefault="00EB572E" w:rsidP="00EB572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EB572E" w:rsidRPr="006C6F28" w:rsidRDefault="00EB572E" w:rsidP="00EB572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2" w:type="dxa"/>
            <w:vMerge/>
          </w:tcPr>
          <w:p w:rsidR="00EB572E" w:rsidRPr="006C6F28" w:rsidRDefault="00EB572E" w:rsidP="00EB572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2E" w:rsidRPr="006C6F28" w:rsidRDefault="00EB572E" w:rsidP="001F453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F45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2E" w:rsidRPr="006C6F28" w:rsidRDefault="00EB572E" w:rsidP="00EB572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2E" w:rsidRPr="006C6F28" w:rsidRDefault="00EB572E" w:rsidP="001F453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F45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работой кружка. Правила поведе</w:t>
            </w: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ния, инструктаж по ТБ. Специально-подготовительные упражнения. 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Стойка игрока. Набивание мяча о ракетку. Игра в защите 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Набивание мяча на двух сторонах ракетке. Удары по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lastRenderedPageBreak/>
              <w:t>мячу.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открытой ракеткой.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ударами срезка.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в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lastRenderedPageBreak/>
              <w:t>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Прямая подача справа,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lastRenderedPageBreak/>
              <w:t>слева. Удар по свече. Игра ударами накат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Удар по свече. Игра ударами накат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Прямая подача справа, слева. Игра ударами накат с одного угла в два.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Подача мяча. Удар подрезкой.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подрезкой.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по диагонали. Удар открытой ракеткой.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Игра ударами срезка.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в защите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в 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«Резная» подача. Игра в </w:t>
            </w:r>
            <w:r w:rsidRPr="006C6F28">
              <w:rPr>
                <w:rFonts w:ascii="Times New Roman" w:hAnsi="Times New Roman"/>
                <w:sz w:val="28"/>
                <w:szCs w:val="28"/>
              </w:rPr>
              <w:lastRenderedPageBreak/>
              <w:t>нападении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«Резная» подача. Игра на ближней дистанции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 xml:space="preserve">Крученая подача. Игра на дальней дистанции. 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Крученая подача. Игра на дальней дистанции.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155" w:rsidRPr="006C6F28" w:rsidTr="00EB572E">
        <w:tc>
          <w:tcPr>
            <w:tcW w:w="628" w:type="dxa"/>
          </w:tcPr>
          <w:p w:rsidR="00506155" w:rsidRPr="006C6F28" w:rsidRDefault="00506155" w:rsidP="00506155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25.04.2024</w:t>
            </w:r>
          </w:p>
        </w:tc>
        <w:tc>
          <w:tcPr>
            <w:tcW w:w="3672" w:type="dxa"/>
          </w:tcPr>
          <w:p w:rsidR="00506155" w:rsidRPr="006C6F28" w:rsidRDefault="00506155" w:rsidP="00506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 подрезкой снизу. Игра по системе 2*2</w:t>
            </w:r>
          </w:p>
        </w:tc>
        <w:tc>
          <w:tcPr>
            <w:tcW w:w="983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06155" w:rsidRPr="006C6F28" w:rsidRDefault="00506155" w:rsidP="005061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Pr="006C6F28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02.05.2024</w:t>
            </w:r>
          </w:p>
        </w:tc>
        <w:tc>
          <w:tcPr>
            <w:tcW w:w="3672" w:type="dxa"/>
          </w:tcPr>
          <w:p w:rsidR="001F453E" w:rsidRPr="006C6F28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Pr="006C6F28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</w:tc>
        <w:tc>
          <w:tcPr>
            <w:tcW w:w="3672" w:type="dxa"/>
          </w:tcPr>
          <w:p w:rsidR="001F453E" w:rsidRPr="006C6F28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Подача «маятник». Игра в защите</w:t>
            </w:r>
          </w:p>
        </w:tc>
        <w:tc>
          <w:tcPr>
            <w:tcW w:w="983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3672" w:type="dxa"/>
          </w:tcPr>
          <w:p w:rsidR="001F453E" w:rsidRPr="006C6F28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Набивание мяча на двух сторонах ракетке. Удары по мячу. Игра в защите</w:t>
            </w:r>
          </w:p>
        </w:tc>
        <w:tc>
          <w:tcPr>
            <w:tcW w:w="983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Pr="006C6F28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16.05.2024</w:t>
            </w:r>
          </w:p>
        </w:tc>
        <w:tc>
          <w:tcPr>
            <w:tcW w:w="367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83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21.05.2024</w:t>
            </w:r>
          </w:p>
        </w:tc>
        <w:tc>
          <w:tcPr>
            <w:tcW w:w="3672" w:type="dxa"/>
          </w:tcPr>
          <w:p w:rsidR="001F453E" w:rsidRPr="006C6F28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6F28">
              <w:rPr>
                <w:rFonts w:ascii="Times New Roman" w:hAnsi="Times New Roman"/>
                <w:sz w:val="28"/>
                <w:szCs w:val="28"/>
              </w:rPr>
              <w:t>Удары по мячу. Прямая подача. Игра в защите</w:t>
            </w:r>
          </w:p>
        </w:tc>
        <w:tc>
          <w:tcPr>
            <w:tcW w:w="983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F453E" w:rsidRPr="006C6F28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6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23.05.2024</w:t>
            </w:r>
          </w:p>
        </w:tc>
        <w:tc>
          <w:tcPr>
            <w:tcW w:w="367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подач. Формы распознавания подач соперника</w:t>
            </w:r>
          </w:p>
        </w:tc>
        <w:tc>
          <w:tcPr>
            <w:tcW w:w="983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28.05.2024</w:t>
            </w:r>
          </w:p>
        </w:tc>
        <w:tc>
          <w:tcPr>
            <w:tcW w:w="367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подач. Формы распознавания подач соперника</w:t>
            </w:r>
          </w:p>
        </w:tc>
        <w:tc>
          <w:tcPr>
            <w:tcW w:w="983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F453E" w:rsidRPr="006C6F28" w:rsidTr="00EB572E">
        <w:tc>
          <w:tcPr>
            <w:tcW w:w="628" w:type="dxa"/>
          </w:tcPr>
          <w:p w:rsidR="001F453E" w:rsidRPr="006C6F28" w:rsidRDefault="001F453E" w:rsidP="001F453E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30.05.2024</w:t>
            </w:r>
          </w:p>
        </w:tc>
        <w:tc>
          <w:tcPr>
            <w:tcW w:w="3672" w:type="dxa"/>
          </w:tcPr>
          <w:p w:rsidR="001F453E" w:rsidRDefault="001F453E" w:rsidP="001F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подач. Формы распознавания подач соперника</w:t>
            </w:r>
          </w:p>
        </w:tc>
        <w:tc>
          <w:tcPr>
            <w:tcW w:w="983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0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F453E" w:rsidRDefault="001F453E" w:rsidP="001F45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C5433" w:rsidRDefault="005C5433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6155" w:rsidRDefault="00506155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5433" w:rsidRDefault="005C5433" w:rsidP="003A468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007DD" w:rsidRPr="00233EB2" w:rsidRDefault="009007DD" w:rsidP="009007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  <w:r w:rsidR="00FE6B2C">
        <w:rPr>
          <w:rFonts w:ascii="Times New Roman" w:eastAsia="Times New Roman" w:hAnsi="Times New Roman"/>
          <w:b/>
          <w:bCs/>
          <w:sz w:val="28"/>
          <w:szCs w:val="28"/>
        </w:rPr>
        <w:t>промежуточной аттестации</w:t>
      </w:r>
    </w:p>
    <w:p w:rsidR="00A56980" w:rsidRPr="00233EB2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1843"/>
      </w:tblGrid>
      <w:tr w:rsidR="00A56980" w:rsidRPr="00233EB2" w:rsidTr="00B377D6">
        <w:tc>
          <w:tcPr>
            <w:tcW w:w="817" w:type="dxa"/>
          </w:tcPr>
          <w:p w:rsidR="00A56980" w:rsidRPr="00233EB2" w:rsidRDefault="00A56980" w:rsidP="008F2E4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56980" w:rsidRPr="00233EB2" w:rsidRDefault="00A56980" w:rsidP="00B377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</w:tcPr>
          <w:p w:rsidR="00A56980" w:rsidRPr="00233EB2" w:rsidRDefault="00A56980" w:rsidP="008F2E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году настольный теннис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1.1900г.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1988г.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3.1927г.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стране настольный теннис впервые был признан спортивной игрой.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1.Индия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2.Англия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3.Россия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Сколько подач подряд выполняет один игрок?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1.Одну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2.Две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3.Пять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ли касаться стола рукой без</w:t>
            </w:r>
            <w:r w:rsidR="009B5DE0">
              <w:rPr>
                <w:rFonts w:ascii="Times New Roman" w:hAnsi="Times New Roman"/>
                <w:sz w:val="28"/>
                <w:szCs w:val="28"/>
              </w:rPr>
              <w:t xml:space="preserve"> ракетки и другой частью тела? 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1.Можно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2.Нельзя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3.Можно при защите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 какого счета играется одна партия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15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 очков</w:t>
            </w:r>
          </w:p>
          <w:p w:rsidR="00A56980" w:rsidRDefault="00A56980" w:rsidP="008F2E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3.21 очков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очков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color w:val="000000"/>
                <w:sz w:val="28"/>
                <w:szCs w:val="28"/>
                <w:lang w:eastAsia="en-US"/>
              </w:rPr>
              <w:t>При подаче мяч ударился о половину подающего, а затем, задев сетку, перелетел на половину принимающего. Следует ли переиграть такой мяч?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1.Нет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 усмотрение судьи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какую минимальную высоту должен быть подброшен мяч при подаче?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1.16 см.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5см.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 любую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см.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9B5DE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типы ударов вы знаете?</w:t>
            </w:r>
            <w:r w:rsidR="00A56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1.Защитные и атакующие </w:t>
            </w:r>
          </w:p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Защитные</w:t>
            </w:r>
          </w:p>
        </w:tc>
        <w:tc>
          <w:tcPr>
            <w:tcW w:w="1843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Защитные и атакующие 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году и где был пр</w:t>
            </w:r>
            <w:r w:rsidR="009B5DE0">
              <w:rPr>
                <w:rFonts w:ascii="Times New Roman" w:hAnsi="Times New Roman"/>
                <w:sz w:val="28"/>
                <w:szCs w:val="28"/>
              </w:rPr>
              <w:t xml:space="preserve">оведен первый чемпионат мира? </w:t>
            </w:r>
          </w:p>
        </w:tc>
        <w:tc>
          <w:tcPr>
            <w:tcW w:w="2835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 Индии1900г. 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 Лондоне 1927 г.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В Сеуле в 1988г.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Лондоне 1927г.</w:t>
            </w:r>
          </w:p>
        </w:tc>
      </w:tr>
      <w:tr w:rsidR="00A56980" w:rsidRPr="00233EB2" w:rsidTr="00B377D6">
        <w:tc>
          <w:tcPr>
            <w:tcW w:w="817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6980" w:rsidRDefault="00A56980" w:rsidP="008F2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«Челнок» в настольном теннисе это:</w:t>
            </w:r>
          </w:p>
        </w:tc>
        <w:tc>
          <w:tcPr>
            <w:tcW w:w="2835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1.Подача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2.Атакующий удар</w:t>
            </w:r>
          </w:p>
          <w:p w:rsidR="00A56980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3.Нет такого термина</w:t>
            </w:r>
          </w:p>
        </w:tc>
        <w:tc>
          <w:tcPr>
            <w:tcW w:w="184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Подача </w:t>
            </w:r>
          </w:p>
        </w:tc>
      </w:tr>
    </w:tbl>
    <w:p w:rsidR="00A56980" w:rsidRDefault="00A56980" w:rsidP="00A569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Style w:val="2"/>
        <w:tblW w:w="9627" w:type="dxa"/>
        <w:tblLayout w:type="fixed"/>
        <w:tblLook w:val="04A0" w:firstRow="1" w:lastRow="0" w:firstColumn="1" w:lastColumn="0" w:noHBand="0" w:noVBand="1"/>
      </w:tblPr>
      <w:tblGrid>
        <w:gridCol w:w="959"/>
        <w:gridCol w:w="5273"/>
        <w:gridCol w:w="3395"/>
      </w:tblGrid>
      <w:tr w:rsidR="00A56980" w:rsidRPr="00233EB2" w:rsidTr="008F2E4C">
        <w:trPr>
          <w:trHeight w:val="363"/>
        </w:trPr>
        <w:tc>
          <w:tcPr>
            <w:tcW w:w="959" w:type="dxa"/>
          </w:tcPr>
          <w:p w:rsidR="00A56980" w:rsidRPr="00233EB2" w:rsidRDefault="00A56980" w:rsidP="008F2E4C">
            <w:pPr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73" w:type="dxa"/>
          </w:tcPr>
          <w:p w:rsidR="00A56980" w:rsidRPr="00233EB2" w:rsidRDefault="00A56980" w:rsidP="008F2E4C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95" w:type="dxa"/>
          </w:tcPr>
          <w:p w:rsidR="00A56980" w:rsidRPr="00233EB2" w:rsidRDefault="00A56980" w:rsidP="008F2E4C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3EB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Отжимание от пола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 раз (мальчики)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«Планка»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сек.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Подъём в положении сидя из положения лёжа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10раз (девочки)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15раз (мальчики).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Прыжки со скакалкой одинарные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ладонной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Набивание мяча тыльной стороной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ракетки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Набивание мяча поочередно ладонной и тыльной стороной ракетки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Приседание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раз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наката справа в правый и левые углы стола 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</w:tr>
      <w:tr w:rsidR="00A56980" w:rsidRPr="00233EB2" w:rsidTr="008F2E4C">
        <w:tc>
          <w:tcPr>
            <w:tcW w:w="959" w:type="dxa"/>
          </w:tcPr>
          <w:p w:rsidR="00A56980" w:rsidRPr="000E7FC1" w:rsidRDefault="00A56980" w:rsidP="008F2E4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подачи «Маятник» (из 10 попыток)</w:t>
            </w:r>
          </w:p>
        </w:tc>
        <w:tc>
          <w:tcPr>
            <w:tcW w:w="3395" w:type="dxa"/>
          </w:tcPr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A56980" w:rsidRDefault="00A56980" w:rsidP="008F2E4C">
            <w:p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7DD" w:rsidRDefault="009007DD" w:rsidP="00A56980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980" w:rsidRDefault="00A56980" w:rsidP="00A56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56980" w:rsidRPr="00233EB2" w:rsidRDefault="00A56980" w:rsidP="00A56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3EB2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  <w:r w:rsidR="00FE6B2C">
        <w:rPr>
          <w:rFonts w:ascii="Times New Roman" w:eastAsia="Times New Roman" w:hAnsi="Times New Roman"/>
          <w:b/>
          <w:bCs/>
          <w:sz w:val="28"/>
          <w:szCs w:val="28"/>
        </w:rPr>
        <w:t>итоговой аттестации</w:t>
      </w:r>
    </w:p>
    <w:p w:rsidR="00A56980" w:rsidRDefault="00A56980" w:rsidP="00A5698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I-я часть (тестирование)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130"/>
        <w:gridCol w:w="2268"/>
        <w:gridCol w:w="2077"/>
      </w:tblGrid>
      <w:tr w:rsidR="00A56980" w:rsidTr="00B377D6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</w:t>
            </w:r>
            <w:r w:rsidRPr="00B377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  </w:t>
            </w:r>
          </w:p>
        </w:tc>
        <w:tc>
          <w:tcPr>
            <w:tcW w:w="4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B377D6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Варианты ответов </w:t>
            </w:r>
          </w:p>
        </w:tc>
        <w:tc>
          <w:tcPr>
            <w:tcW w:w="20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B377D6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Правильный ответ 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скольких очков обычно играется партия в настольном теннисе?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1.до 16 очков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2.до 21очка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3.до11очков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11очков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какую высоту необходимо подбрасывать шарик при подаче?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1.на 10см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2.на16см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3.на 22см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см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партия закончиться со счётом 101:99?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1.да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тренер не имеет права подавать советы участникам игры?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 перерывах между партиями.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Всегда имеет такое право</w:t>
            </w:r>
          </w:p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После игры.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Всегда имеет такое право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Какого цвета могут быть поверхности ракетки?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1.Чёрного и ярко-красного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2.Любого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Черного, красного и зеленого.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Чёрного и ярко-красного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какой высоте от пола должна находи</w:t>
            </w:r>
            <w:r w:rsid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ться верхняя поверхность стола?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1.75 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2.76см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3.78 см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76см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из перечисленного спортсмен не обязан делать?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1.Играть в полную силу.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2.Выступать в чистой форме.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3.Благодар</w:t>
            </w:r>
            <w:r w:rsid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ить зрителей по </w:t>
            </w:r>
            <w:r w:rsidR="00B37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окончанию игры.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Благодарить зрителей по окончанию игры.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Какова максимальная продолжительность разминки перед встречей?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минута</w:t>
            </w:r>
          </w:p>
          <w:p w:rsidR="00A56980" w:rsidRPr="00A56980" w:rsidRDefault="00A56980" w:rsidP="00A5698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минуты</w:t>
            </w:r>
          </w:p>
          <w:p w:rsidR="00A56980" w:rsidRPr="00A56980" w:rsidRDefault="00A56980" w:rsidP="00A5698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минуты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минуты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  <w:p w:rsidR="00A56980" w:rsidRPr="00A56980" w:rsidRDefault="00A56980" w:rsidP="00A56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что смотреть во время игры?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 глаза сопернику.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2.На стол.</w:t>
            </w:r>
          </w:p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3.Смотреть на замах противника, его ноги и </w:t>
            </w:r>
            <w:r w:rsidR="00A56980"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корпуса.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B377D6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Смотреть на замах противника, </w:t>
            </w:r>
            <w:r w:rsidR="00A56980"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 ноги и движение корпуса.</w:t>
            </w:r>
          </w:p>
        </w:tc>
      </w:tr>
      <w:tr w:rsidR="00A56980" w:rsidTr="00B377D6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B377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Головка ракетки - это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A56980">
              <w:rPr>
                <w:rFonts w:ascii="Times New Roman" w:hAnsi="Times New Roman"/>
                <w:sz w:val="28"/>
                <w:szCs w:val="28"/>
              </w:rPr>
              <w:t>лопасть ракетки,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A56980">
              <w:rPr>
                <w:rFonts w:ascii="Times New Roman" w:hAnsi="Times New Roman"/>
                <w:sz w:val="28"/>
                <w:szCs w:val="28"/>
              </w:rPr>
              <w:t xml:space="preserve"> удлиненная часть ракетки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3. плоскость ракетки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56980" w:rsidRPr="00A56980" w:rsidRDefault="00A56980" w:rsidP="00A569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6980" w:rsidRDefault="00A56980" w:rsidP="00A5698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6980" w:rsidRPr="00233EB2" w:rsidRDefault="00A56980" w:rsidP="00A56980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33EB2">
        <w:rPr>
          <w:rFonts w:ascii="Times New Roman" w:eastAsia="Times New Roman" w:hAnsi="Times New Roman"/>
          <w:b/>
          <w:color w:val="000000"/>
          <w:sz w:val="28"/>
          <w:szCs w:val="28"/>
        </w:rPr>
        <w:t>II-я часть (контрольные испытания)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5682"/>
        <w:gridCol w:w="3314"/>
      </w:tblGrid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контрольных упражнений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8F2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 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56980">
              <w:rPr>
                <w:sz w:val="28"/>
                <w:szCs w:val="28"/>
              </w:rPr>
              <w:t>Прыжки боком через гимнастическую скамейку</w:t>
            </w:r>
          </w:p>
          <w:p w:rsidR="00A56980" w:rsidRPr="00A56980" w:rsidRDefault="00A56980" w:rsidP="001A4137">
            <w:pPr>
              <w:tabs>
                <w:tab w:val="left" w:pos="46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за 30 с. (раз)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0т 10раз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Бег на 10м (с.)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Бег на 30 м, (с.)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Прыжок в длину с места (м. см.)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Метание мяча для настольного тенниса (м.)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tabs>
                <w:tab w:val="left" w:pos="1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hAnsi="Times New Roman"/>
                <w:sz w:val="28"/>
                <w:szCs w:val="28"/>
              </w:rPr>
              <w:t>Сгибание разгибание рук в упоре лежа за 1мин. (раз)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ладонной стороной ракетки 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тыльной стороной ракетки</w:t>
            </w:r>
          </w:p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Набивание мяча поочерёдно ладонной и тыльной стороной ракетки</w:t>
            </w:r>
            <w:r w:rsidR="009B5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56980" w:rsidTr="008457C3">
        <w:trPr>
          <w:trHeight w:val="4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с накатами </w:t>
            </w:r>
            <w:r w:rsidR="001A4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справа по диагонали </w:t>
            </w: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(кол-во раз)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80" w:rsidRPr="00A56980" w:rsidRDefault="00A56980" w:rsidP="001A4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377D6" w:rsidRDefault="00B377D6" w:rsidP="00FE6B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57C3" w:rsidRDefault="008457C3" w:rsidP="008457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D647D0" w:rsidRPr="00A91F7A" w:rsidRDefault="00D647D0" w:rsidP="00D647D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Программа предусматривает промежуточную и итоговую аттестацию результатов обучения детей.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lastRenderedPageBreak/>
        <w:t>В начале года пр</w:t>
      </w:r>
      <w:r w:rsidR="00185B42">
        <w:rPr>
          <w:rStyle w:val="c12"/>
        </w:rPr>
        <w:t xml:space="preserve">оводится входное тестирование. </w:t>
      </w:r>
      <w:r w:rsidRPr="00B377D6">
        <w:rPr>
          <w:rStyle w:val="c12"/>
        </w:rPr>
        <w:t>Промежуточная аттестация проводится в конце первого полугодия в форме зачетного занятия по общей и специальной физической подготовке при выполнении контрольных упражнений, зачетных игр внутри группы, а также участие в турнирах по настольному теннису.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уровней, а также открытого мероприятия для родителей, с последующим совместным анализом проведенного мероприятия.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rPr>
          <w:rStyle w:val="c12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</w:t>
      </w:r>
    </w:p>
    <w:p w:rsidR="00D647D0" w:rsidRPr="00B377D6" w:rsidRDefault="00D647D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  <w:r w:rsidRPr="00B377D6">
        <w:rPr>
          <w:rFonts w:ascii="Times New Roman" w:hAnsi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D647D0" w:rsidRPr="00B377D6" w:rsidRDefault="00D647D0" w:rsidP="00185B4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D647D0" w:rsidRPr="00B377D6" w:rsidRDefault="00D647D0" w:rsidP="00185B42">
      <w:pPr>
        <w:pStyle w:val="a3"/>
        <w:ind w:firstLine="709"/>
        <w:jc w:val="both"/>
      </w:pPr>
      <w:r w:rsidRPr="00B377D6">
        <w:t>Методы организации занятий: объяснение и рассказ педагога, беседы, показ педагога, показ видеоматериалов, отработка приёмов мяча ракеткой игры, тренировки. Участие в соревнованиях различного ранга, эстафеты, соревнования. Отработка элементов игры на практике.</w:t>
      </w:r>
    </w:p>
    <w:p w:rsidR="00D647D0" w:rsidRPr="00B377D6" w:rsidRDefault="00D647D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Метод самореализации через участие в соревнованиях, турнирах.</w:t>
      </w:r>
    </w:p>
    <w:p w:rsidR="00A56980" w:rsidRPr="00B377D6" w:rsidRDefault="00A56980" w:rsidP="00185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7D6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A56980" w:rsidRPr="00B377D6" w:rsidRDefault="00A56980" w:rsidP="00185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7D6">
        <w:rPr>
          <w:rFonts w:ascii="Times New Roman" w:hAnsi="Times New Roman"/>
          <w:sz w:val="28"/>
          <w:szCs w:val="28"/>
        </w:rPr>
        <w:t>Для реализации программы необходимы: спорти</w:t>
      </w:r>
      <w:r w:rsidR="00FE6B2C">
        <w:rPr>
          <w:rFonts w:ascii="Times New Roman" w:hAnsi="Times New Roman"/>
          <w:sz w:val="28"/>
          <w:szCs w:val="28"/>
        </w:rPr>
        <w:t>вный зал, спортивный инвентарь, о</w:t>
      </w:r>
      <w:r w:rsidRPr="00B377D6">
        <w:rPr>
          <w:rFonts w:ascii="Times New Roman" w:hAnsi="Times New Roman"/>
          <w:sz w:val="28"/>
          <w:szCs w:val="28"/>
        </w:rPr>
        <w:t>борудование.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77D6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A56980" w:rsidRPr="00B377D6" w:rsidRDefault="00A56980" w:rsidP="00185B4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77D6">
        <w:rPr>
          <w:rFonts w:ascii="Times New Roman" w:hAnsi="Times New Roman"/>
          <w:sz w:val="28"/>
          <w:szCs w:val="28"/>
        </w:rPr>
        <w:t xml:space="preserve">Для обеспечения учебного процесса необходим спортивный инвентарь и оборудование: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3260"/>
      </w:tblGrid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единиц</w:t>
            </w:r>
          </w:p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на группу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4A5C95" w:rsidRDefault="00A56980" w:rsidP="008F2E4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5C95">
              <w:rPr>
                <w:rFonts w:ascii="Times New Roman" w:eastAsiaTheme="minorHAnsi" w:hAnsi="Times New Roman"/>
                <w:b/>
                <w:sz w:val="24"/>
                <w:szCs w:val="24"/>
              </w:rPr>
              <w:t>Степень использования в 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64D9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Ракетка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4шт.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56980" w:rsidRPr="00F1200A" w:rsidTr="008F2E4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64D92">
              <w:rPr>
                <w:rFonts w:ascii="Times New Roman" w:hAnsi="Times New Roman"/>
                <w:sz w:val="28"/>
                <w:szCs w:val="28"/>
              </w:rPr>
              <w:t>имнастические скамейки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0" w:rsidRPr="00164D92" w:rsidRDefault="00A56980" w:rsidP="008F2E4C">
            <w:pPr>
              <w:rPr>
                <w:rFonts w:ascii="Times New Roman" w:hAnsi="Times New Roman"/>
                <w:sz w:val="28"/>
                <w:szCs w:val="28"/>
              </w:rPr>
            </w:pPr>
            <w:r w:rsidRPr="00164D9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A56980" w:rsidRDefault="00A56980" w:rsidP="00A56980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155" w:rsidRPr="00506155" w:rsidRDefault="00A56980" w:rsidP="00D978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43C27">
        <w:rPr>
          <w:rFonts w:ascii="Times New Roman" w:hAnsi="Times New Roman"/>
          <w:b/>
          <w:sz w:val="28"/>
        </w:rPr>
        <w:t>Кадровое обеспечение.</w:t>
      </w:r>
      <w:r w:rsidR="00FE6B2C">
        <w:rPr>
          <w:rFonts w:ascii="Times New Roman" w:hAnsi="Times New Roman"/>
          <w:sz w:val="28"/>
        </w:rPr>
        <w:t xml:space="preserve"> </w:t>
      </w:r>
      <w:r w:rsidR="00506155" w:rsidRPr="00506155">
        <w:rPr>
          <w:rFonts w:ascii="Times New Roman" w:hAnsi="Times New Roman"/>
          <w:color w:val="000000" w:themeColor="text1"/>
          <w:sz w:val="28"/>
          <w:szCs w:val="28"/>
        </w:rPr>
        <w:t>Руководитель объединения «Шашки», педагог дополнительного образования Белоусов Александр Викторович. Образование высшее- ЛГПИ 1993 год г.</w:t>
      </w:r>
      <w:r w:rsidR="00D97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6155" w:rsidRPr="00506155">
        <w:rPr>
          <w:rFonts w:ascii="Times New Roman" w:hAnsi="Times New Roman"/>
          <w:color w:val="000000" w:themeColor="text1"/>
          <w:sz w:val="28"/>
          <w:szCs w:val="28"/>
        </w:rPr>
        <w:t xml:space="preserve">Липецк- специальность учитель физической культуры.  Работает в учреждении с 2017 года. Прошел повышение квалификации в научно-образовательном центре реализации образовательных и исследовательских проектов при «Липецком государственном педагогическом университете имени </w:t>
      </w:r>
      <w:proofErr w:type="spellStart"/>
      <w:r w:rsidR="00506155" w:rsidRPr="00506155">
        <w:rPr>
          <w:rFonts w:ascii="Times New Roman" w:hAnsi="Times New Roman"/>
          <w:color w:val="000000" w:themeColor="text1"/>
          <w:sz w:val="28"/>
          <w:szCs w:val="28"/>
        </w:rPr>
        <w:lastRenderedPageBreak/>
        <w:t>П.П.Семенова</w:t>
      </w:r>
      <w:proofErr w:type="spellEnd"/>
      <w:r w:rsidR="00506155" w:rsidRPr="00506155">
        <w:rPr>
          <w:rFonts w:ascii="Times New Roman" w:hAnsi="Times New Roman"/>
          <w:color w:val="000000" w:themeColor="text1"/>
          <w:sz w:val="28"/>
          <w:szCs w:val="28"/>
        </w:rPr>
        <w:t xml:space="preserve">- Тян-Шанского» по дополнительной профессиональной программе «Современные методики и педагогические технологии в дополнительном образовании» в объеме-108 часов -2017 году. </w:t>
      </w:r>
      <w:r w:rsidR="00506155" w:rsidRPr="00506155">
        <w:rPr>
          <w:rFonts w:ascii="Times New Roman" w:hAnsi="Times New Roman"/>
          <w:color w:val="000000" w:themeColor="text1"/>
          <w:sz w:val="28"/>
        </w:rPr>
        <w:t>Прошел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"Теория и  методика физического воспитания и спортивной тренировки» в объеме 72 часа в 2022 году.</w:t>
      </w:r>
    </w:p>
    <w:p w:rsidR="00B377D6" w:rsidRDefault="00B377D6" w:rsidP="005061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56980" w:rsidRPr="00C266B0" w:rsidRDefault="00A56980" w:rsidP="00B377D6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56980" w:rsidRPr="004F3068" w:rsidRDefault="00A56980" w:rsidP="00A569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068">
        <w:rPr>
          <w:rFonts w:ascii="Times New Roman" w:hAnsi="Times New Roman"/>
          <w:sz w:val="28"/>
          <w:szCs w:val="28"/>
        </w:rPr>
        <w:t>1. Правила вида спорта «Настольный теннис», утв. Приказом Мин</w:t>
      </w:r>
      <w:r>
        <w:rPr>
          <w:rFonts w:ascii="Times New Roman" w:hAnsi="Times New Roman"/>
          <w:sz w:val="28"/>
          <w:szCs w:val="28"/>
        </w:rPr>
        <w:t>и</w:t>
      </w:r>
      <w:r w:rsidRPr="004F3068">
        <w:rPr>
          <w:rFonts w:ascii="Times New Roman" w:hAnsi="Times New Roman"/>
          <w:sz w:val="28"/>
          <w:szCs w:val="28"/>
        </w:rPr>
        <w:t>стерства спорта РФ от 19.12.2017г. № 1083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4F3068">
        <w:rPr>
          <w:color w:val="auto"/>
        </w:rPr>
        <w:t>. Болонов Г.П. Физическое воспитание в системе коррекционно-развивающего обучения: Программа закаливания, оздоровления, организации игр, секций, досуга.</w:t>
      </w:r>
      <w:r>
        <w:rPr>
          <w:color w:val="auto"/>
        </w:rPr>
        <w:t xml:space="preserve"> </w:t>
      </w:r>
      <w:r w:rsidRPr="004F3068">
        <w:rPr>
          <w:color w:val="auto"/>
        </w:rPr>
        <w:t>–</w:t>
      </w:r>
      <w:r>
        <w:rPr>
          <w:color w:val="auto"/>
        </w:rPr>
        <w:t xml:space="preserve"> </w:t>
      </w:r>
      <w:r w:rsidRPr="004F3068">
        <w:rPr>
          <w:color w:val="auto"/>
        </w:rPr>
        <w:t>М.: ТЦ Сфера, 2003.–160 с.</w:t>
      </w:r>
    </w:p>
    <w:p w:rsidR="00A56980" w:rsidRPr="004F3068" w:rsidRDefault="00A56980" w:rsidP="00A56980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4F3068">
        <w:rPr>
          <w:color w:val="auto"/>
        </w:rPr>
        <w:t xml:space="preserve">. В.М. Горюнов. Валеологические аспекты школьной физической культуры и детского спорта//Детский тренер.–2005.–№4.–с. 72-86.  </w:t>
      </w:r>
    </w:p>
    <w:p w:rsidR="00A56980" w:rsidRPr="004F3068" w:rsidRDefault="00A56980" w:rsidP="00A5698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sectPr w:rsidR="00A56980" w:rsidRPr="004F3068" w:rsidSect="00A91F7A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6C" w:rsidRDefault="00E84E6C">
      <w:pPr>
        <w:spacing w:after="0" w:line="240" w:lineRule="auto"/>
      </w:pPr>
      <w:r>
        <w:separator/>
      </w:r>
    </w:p>
  </w:endnote>
  <w:endnote w:type="continuationSeparator" w:id="0">
    <w:p w:rsidR="00E84E6C" w:rsidRDefault="00E8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2E" w:rsidRDefault="00EB57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6C" w:rsidRDefault="00E84E6C">
      <w:pPr>
        <w:spacing w:after="0" w:line="240" w:lineRule="auto"/>
      </w:pPr>
      <w:r>
        <w:separator/>
      </w:r>
    </w:p>
  </w:footnote>
  <w:footnote w:type="continuationSeparator" w:id="0">
    <w:p w:rsidR="00E84E6C" w:rsidRDefault="00E8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17A56C1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E8F"/>
    <w:multiLevelType w:val="multilevel"/>
    <w:tmpl w:val="AF4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529F"/>
    <w:multiLevelType w:val="multilevel"/>
    <w:tmpl w:val="C38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7077"/>
    <w:multiLevelType w:val="multilevel"/>
    <w:tmpl w:val="C63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C2EE0"/>
    <w:multiLevelType w:val="multilevel"/>
    <w:tmpl w:val="F1AC1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0B57"/>
    <w:multiLevelType w:val="multilevel"/>
    <w:tmpl w:val="89A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54839"/>
    <w:multiLevelType w:val="hybridMultilevel"/>
    <w:tmpl w:val="3524F438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7F93"/>
    <w:multiLevelType w:val="multilevel"/>
    <w:tmpl w:val="F6BC2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96DA2"/>
    <w:multiLevelType w:val="hybridMultilevel"/>
    <w:tmpl w:val="40E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2056"/>
    <w:multiLevelType w:val="multilevel"/>
    <w:tmpl w:val="92A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73AD8"/>
    <w:multiLevelType w:val="hybridMultilevel"/>
    <w:tmpl w:val="77822124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E3DD0"/>
    <w:multiLevelType w:val="multilevel"/>
    <w:tmpl w:val="12D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85D2A"/>
    <w:multiLevelType w:val="multilevel"/>
    <w:tmpl w:val="C8B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16"/>
  </w:num>
  <w:num w:numId="11">
    <w:abstractNumId w:val="14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38"/>
    <w:rsid w:val="000021F0"/>
    <w:rsid w:val="0002484A"/>
    <w:rsid w:val="000320D1"/>
    <w:rsid w:val="0004635E"/>
    <w:rsid w:val="00082385"/>
    <w:rsid w:val="000C1C0A"/>
    <w:rsid w:val="000C74FA"/>
    <w:rsid w:val="000D4050"/>
    <w:rsid w:val="00147808"/>
    <w:rsid w:val="00164D92"/>
    <w:rsid w:val="00165238"/>
    <w:rsid w:val="001656E8"/>
    <w:rsid w:val="001742F3"/>
    <w:rsid w:val="00185B42"/>
    <w:rsid w:val="001A4137"/>
    <w:rsid w:val="001A5B79"/>
    <w:rsid w:val="001F453E"/>
    <w:rsid w:val="00214EA1"/>
    <w:rsid w:val="00244461"/>
    <w:rsid w:val="002566E6"/>
    <w:rsid w:val="00271FD0"/>
    <w:rsid w:val="00287987"/>
    <w:rsid w:val="002B4CB5"/>
    <w:rsid w:val="002D6964"/>
    <w:rsid w:val="00314A2F"/>
    <w:rsid w:val="00341434"/>
    <w:rsid w:val="00397EDC"/>
    <w:rsid w:val="003A4689"/>
    <w:rsid w:val="0040190D"/>
    <w:rsid w:val="00407AD6"/>
    <w:rsid w:val="00423EA1"/>
    <w:rsid w:val="004349E4"/>
    <w:rsid w:val="004A1686"/>
    <w:rsid w:val="004A193B"/>
    <w:rsid w:val="004A5C95"/>
    <w:rsid w:val="004B4959"/>
    <w:rsid w:val="004C5AD8"/>
    <w:rsid w:val="004E6900"/>
    <w:rsid w:val="004F3068"/>
    <w:rsid w:val="00503CC5"/>
    <w:rsid w:val="00506155"/>
    <w:rsid w:val="005B6CF7"/>
    <w:rsid w:val="005C5433"/>
    <w:rsid w:val="005C6E3F"/>
    <w:rsid w:val="00617997"/>
    <w:rsid w:val="006265FA"/>
    <w:rsid w:val="00664785"/>
    <w:rsid w:val="006819B5"/>
    <w:rsid w:val="00683B35"/>
    <w:rsid w:val="006901EA"/>
    <w:rsid w:val="00691873"/>
    <w:rsid w:val="006B2C46"/>
    <w:rsid w:val="006C428D"/>
    <w:rsid w:val="006C6F28"/>
    <w:rsid w:val="00715AD7"/>
    <w:rsid w:val="00721833"/>
    <w:rsid w:val="007406DD"/>
    <w:rsid w:val="007632DA"/>
    <w:rsid w:val="007773AE"/>
    <w:rsid w:val="007A110C"/>
    <w:rsid w:val="007D314D"/>
    <w:rsid w:val="007D7067"/>
    <w:rsid w:val="007E7724"/>
    <w:rsid w:val="007F48D7"/>
    <w:rsid w:val="008456EE"/>
    <w:rsid w:val="008457C3"/>
    <w:rsid w:val="008615B0"/>
    <w:rsid w:val="00891ACE"/>
    <w:rsid w:val="008A6EA5"/>
    <w:rsid w:val="008E216C"/>
    <w:rsid w:val="008F2E4C"/>
    <w:rsid w:val="009007DD"/>
    <w:rsid w:val="00913FE1"/>
    <w:rsid w:val="00923F3A"/>
    <w:rsid w:val="0096466F"/>
    <w:rsid w:val="009647B5"/>
    <w:rsid w:val="00973CDE"/>
    <w:rsid w:val="00976691"/>
    <w:rsid w:val="00986B77"/>
    <w:rsid w:val="009B1BB9"/>
    <w:rsid w:val="009B5DE0"/>
    <w:rsid w:val="009F15CB"/>
    <w:rsid w:val="009F2126"/>
    <w:rsid w:val="00A16F93"/>
    <w:rsid w:val="00A56980"/>
    <w:rsid w:val="00A73C9F"/>
    <w:rsid w:val="00A91F7A"/>
    <w:rsid w:val="00AB7B3A"/>
    <w:rsid w:val="00AD51A6"/>
    <w:rsid w:val="00B03EC9"/>
    <w:rsid w:val="00B377D6"/>
    <w:rsid w:val="00B61AEE"/>
    <w:rsid w:val="00B8213D"/>
    <w:rsid w:val="00BB3F49"/>
    <w:rsid w:val="00BF7F3C"/>
    <w:rsid w:val="00C266B0"/>
    <w:rsid w:val="00C6127A"/>
    <w:rsid w:val="00C67164"/>
    <w:rsid w:val="00CA18FB"/>
    <w:rsid w:val="00CB1F70"/>
    <w:rsid w:val="00CC07FF"/>
    <w:rsid w:val="00CD083F"/>
    <w:rsid w:val="00D63E67"/>
    <w:rsid w:val="00D647D0"/>
    <w:rsid w:val="00D97843"/>
    <w:rsid w:val="00DA240A"/>
    <w:rsid w:val="00DE0F98"/>
    <w:rsid w:val="00E47EB7"/>
    <w:rsid w:val="00E5686F"/>
    <w:rsid w:val="00E630C1"/>
    <w:rsid w:val="00E84E6C"/>
    <w:rsid w:val="00EB572E"/>
    <w:rsid w:val="00ED245F"/>
    <w:rsid w:val="00F1200A"/>
    <w:rsid w:val="00F126CC"/>
    <w:rsid w:val="00F43EF4"/>
    <w:rsid w:val="00F659AC"/>
    <w:rsid w:val="00F85495"/>
    <w:rsid w:val="00F87C11"/>
    <w:rsid w:val="00FC5A8A"/>
    <w:rsid w:val="00FE6B2C"/>
    <w:rsid w:val="00FF167A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A9D02-D913-4DAE-B467-A4637883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A56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6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c0">
    <w:name w:val="c0"/>
    <w:basedOn w:val="a"/>
    <w:rsid w:val="00256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566E6"/>
  </w:style>
  <w:style w:type="table" w:customStyle="1" w:styleId="2">
    <w:name w:val="Сетка таблицы2"/>
    <w:basedOn w:val="a1"/>
    <w:uiPriority w:val="59"/>
    <w:rsid w:val="0025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6E6"/>
    <w:pPr>
      <w:ind w:left="720"/>
      <w:contextualSpacing/>
    </w:pPr>
  </w:style>
  <w:style w:type="table" w:styleId="a5">
    <w:name w:val="Table Grid"/>
    <w:basedOn w:val="a1"/>
    <w:uiPriority w:val="59"/>
    <w:rsid w:val="00256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5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6E6"/>
    <w:rPr>
      <w:rFonts w:ascii="Calibri" w:eastAsia="Calibri" w:hAnsi="Calibri" w:cs="Times New Roman"/>
    </w:rPr>
  </w:style>
  <w:style w:type="character" w:customStyle="1" w:styleId="c12">
    <w:name w:val="c12"/>
    <w:basedOn w:val="a0"/>
    <w:rsid w:val="002566E6"/>
  </w:style>
  <w:style w:type="table" w:customStyle="1" w:styleId="1">
    <w:name w:val="Сетка таблицы1"/>
    <w:basedOn w:val="a1"/>
    <w:next w:val="a5"/>
    <w:uiPriority w:val="39"/>
    <w:rsid w:val="00F1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4"/>
    <w:rPr>
      <w:rFonts w:ascii="Tahoma" w:eastAsia="Calibri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39"/>
    <w:rsid w:val="00DA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C6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56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56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5"/>
    <w:uiPriority w:val="59"/>
    <w:rsid w:val="005C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A661-D522-453C-B5FC-5DCB3B21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6</cp:revision>
  <cp:lastPrinted>2019-08-30T08:35:00Z</cp:lastPrinted>
  <dcterms:created xsi:type="dcterms:W3CDTF">2023-09-13T09:48:00Z</dcterms:created>
  <dcterms:modified xsi:type="dcterms:W3CDTF">2023-09-14T06:36:00Z</dcterms:modified>
</cp:coreProperties>
</file>