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ЕПАРТАМЕНТ ПО ФИЗИЧЕСКОЙ КУЛЬТУРЕ И СПОРТУ 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ЛИПЕЦКА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ОБРАЗОВАТЕЛЬНОЕ 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«ГОРОДСКОЙ ДЕТСКО-ЮНОШЕСКИЙ ЦЕНТР «СПОРТИВНЫЙ»</w:t>
      </w:r>
    </w:p>
    <w:p w:rsidR="00A0465B" w:rsidRPr="000A3546" w:rsidRDefault="00A0465B" w:rsidP="000A3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65B" w:rsidRPr="000A3546" w:rsidRDefault="00A0465B" w:rsidP="000A3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A0465B" w:rsidRPr="000A3546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A0465B" w:rsidRPr="000A3546">
              <w:tc>
                <w:tcPr>
                  <w:tcW w:w="5495" w:type="dxa"/>
                </w:tcPr>
                <w:p w:rsidR="00A0465B" w:rsidRPr="000A3546" w:rsidRDefault="002F26F9" w:rsidP="000A35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A0465B" w:rsidRPr="000A3546" w:rsidRDefault="002F26F9" w:rsidP="000A35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A0465B" w:rsidRPr="000A3546" w:rsidRDefault="002F26F9" w:rsidP="000A3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МБОУДО «ГДЮЦ 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«Спортивный»</w:t>
                  </w:r>
                </w:p>
                <w:p w:rsidR="00A0465B" w:rsidRPr="000A3546" w:rsidRDefault="002F26F9" w:rsidP="000A3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</w:tcPr>
                <w:p w:rsidR="00A0465B" w:rsidRPr="000A3546" w:rsidRDefault="002F26F9" w:rsidP="000A3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A0465B" w:rsidRPr="000A3546" w:rsidRDefault="002F26F9" w:rsidP="000A3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0465B" w:rsidRPr="000A3546" w:rsidRDefault="002F26F9" w:rsidP="000A3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A0465B" w:rsidRPr="000A3546" w:rsidRDefault="002F26F9" w:rsidP="000A35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года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</w:t>
                  </w:r>
                  <w:r w:rsidRPr="000A3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A0465B" w:rsidRPr="000A3546" w:rsidRDefault="00A0465B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A3546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A354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Pr="000A3546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A354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46">
        <w:rPr>
          <w:rFonts w:ascii="Times New Roman" w:hAnsi="Times New Roman" w:cs="Times New Roman"/>
          <w:b/>
          <w:sz w:val="28"/>
          <w:szCs w:val="28"/>
        </w:rPr>
        <w:t>«Мир танца»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Pr="000A3546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Pr="000A3546"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Pr="000A3546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0A354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A0465B" w:rsidRDefault="00A0465B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546" w:rsidRPr="000A3546" w:rsidRDefault="000A3546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 xml:space="preserve">Год обучения: </w:t>
      </w:r>
      <w:r w:rsidRPr="000A3546">
        <w:rPr>
          <w:rFonts w:ascii="Times New Roman" w:hAnsi="Times New Roman" w:cs="Times New Roman"/>
          <w:sz w:val="28"/>
          <w:szCs w:val="28"/>
        </w:rPr>
        <w:t>первый</w:t>
      </w:r>
    </w:p>
    <w:p w:rsidR="00A0465B" w:rsidRPr="000A3546" w:rsidRDefault="002F26F9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>Возрастная категория обучающихся</w:t>
      </w:r>
      <w:r w:rsidRPr="000A3546">
        <w:rPr>
          <w:rFonts w:ascii="Times New Roman" w:hAnsi="Times New Roman" w:cs="Times New Roman"/>
          <w:sz w:val="28"/>
          <w:szCs w:val="28"/>
        </w:rPr>
        <w:t>: 6-18 лет</w:t>
      </w:r>
    </w:p>
    <w:p w:rsidR="00A0465B" w:rsidRPr="000A3546" w:rsidRDefault="002F26F9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</w:p>
    <w:p w:rsidR="00A0465B" w:rsidRPr="000A3546" w:rsidRDefault="002F26F9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3546">
        <w:rPr>
          <w:rFonts w:ascii="Times New Roman" w:hAnsi="Times New Roman" w:cs="Times New Roman"/>
          <w:sz w:val="28"/>
          <w:szCs w:val="28"/>
        </w:rPr>
        <w:t>Тартачная</w:t>
      </w:r>
      <w:proofErr w:type="spellEnd"/>
      <w:r w:rsidRPr="000A3546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A0465B" w:rsidRPr="000A3546" w:rsidRDefault="002F26F9" w:rsidP="000A3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0465B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P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65B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>Липецк, 202</w:t>
      </w:r>
      <w:r w:rsidRPr="000A3546">
        <w:rPr>
          <w:rFonts w:ascii="Times New Roman" w:hAnsi="Times New Roman" w:cs="Times New Roman"/>
          <w:sz w:val="28"/>
          <w:szCs w:val="28"/>
        </w:rPr>
        <w:t>3</w:t>
      </w: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546" w:rsidRPr="000A3546" w:rsidRDefault="000A3546" w:rsidP="000A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0465B" w:rsidRPr="000A3546" w:rsidRDefault="002F26F9" w:rsidP="000A3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Модуль 3 «Продвинутый уровень»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развития творческой, одаренной личности через занятия танцами.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общественной активности личности, гражданской позиции, навыков здорового образа жизни,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культуры общения и поведения в социуме;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• Воспитание настойчивости, целеустремленности, находчивости, внимательности, уверенности, воли, трудолюбия, коллективизма;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• Повышение мастерства учащихся, развитие мотивации учащихся к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выполнению хореографических заданий;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Планируемые (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ожидаемые)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 второго учебного года </w:t>
      </w:r>
      <w:proofErr w:type="gram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</w:p>
    <w:p w:rsidR="00A0465B" w:rsidRPr="000A3546" w:rsidRDefault="002F26F9" w:rsidP="000A354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должен знать: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-знать основные правила и законы исполнения танцев;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-правильно и грамотно исполнять движения, комбинации.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танцевальные композиции;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- Пытаться самостоятельно составлять этюды;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импровизировать,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начинать движения и заканчивать их с окончание музыкального предложения.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Модуля 3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 –2часа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Вводное занятие. Знакомство с инструкц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иями по ТБ, ППБ, ПДД, правилами поведения в учреждении. Игра «Урок дорожной азбуки». Знакомство с целями и задачами объединения. Перспективы и требования. Выбор родительского комитета. Обсуждение и решение проблем: оформление и оборудование кабинета, подго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товка костюмов.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Ритмика и музыкальная грамота. Разминка –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48 часов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часа.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Восприятие и понимание основ танца и движения. Слушание музыки и определение ее характера. Значение музыки в хореографическом искусстве. Беседы об искусстве. Идея добра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зла, персонажи – носители идей спектаклей. Прослушивание музыкальных произведений.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Практика: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Танцевальная музыка: марши, польки, вальсы. Музыкальный размер. Сильная доля.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прослушивание для создания ритмического и танцевального образа. Ходьба разного характера. Правила и логика построений из одних рисунков в другие. Танцевальные шаги в образах.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развивающие музыкальное чувство: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партерной ги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мнастики (выполняются лежа на спине, на животе и сидя на полу).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2.Упражнения для укрепления мышц спины, живота, </w:t>
      </w:r>
      <w:proofErr w:type="spell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3.Pas польки.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4.Галоп.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5.Ритмический бег.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6.Подскоки.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Разминка, подготовка к спортивной тренировке или растяжке.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A3546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shd w:val="clear" w:color="auto" w:fill="FFFFFF"/>
        </w:rPr>
        <w:t xml:space="preserve"> </w:t>
      </w:r>
      <w:r w:rsidRPr="000A354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 22ч.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Теория -2 часа.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Влияние музыкально-ритмических игр на воспитание творческой, всесторонне развитой личности, приобщение ребенка к миру прекрасного, воспитание художественного вкуса.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Практика: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Игры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«Тик-так», "Музыкальная шк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атулка", "Мыши и мышеловка" и т.д.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4. Классический танец. Постановки, репетиции, концертная деятельность – 2</w:t>
      </w:r>
      <w:r w:rsidR="000A3546" w:rsidRPr="000A354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0A3546" w:rsidRPr="000A354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Теория – 2 часа.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Правила постановки тела, понятия: «опорная нога», «работающая нога», «вытяг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ивание пальцев ноги».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Практика: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на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тренировку суставно-мышечного аппарата ребенка. Выработка осанки, опоры, </w:t>
      </w:r>
      <w:proofErr w:type="spell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эластичности и крепости голеностопного, коленного и тазобедренного суставов. Правильная постановка отдельных частей: кисти,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пальцев, локтя, плеча.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Экзерсиз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у станка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1.Plie по всем позициям -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2.Battements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силу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стопу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3.Ronds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комбинац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ии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вращательную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способность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тазобедренного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сустава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4.Battementsfondus-Battementsfondus вырабатывает мягкость и эластичность, необходимую для прыжка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5.Battementsfondus-Battementsfondus вырабатывает мягкость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эластичность, необходимую для прыжка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6.Battementsfrappes и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7.Petitsbattementssurlecoup-de-pied (можно сочетать с вращениями у станка) -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etitsbattementssurlecoup-de-pied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8.Rondsdejambeenl’air -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5.Особенности спортивных танцев -2 часа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Теория – 2 часа.</w:t>
      </w:r>
      <w:r w:rsidRPr="000A354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8">
        <w:r w:rsidRPr="000A3546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Парные танцы</w:t>
        </w:r>
      </w:hyperlink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Бальные танцы, их происхождение.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Изоляция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6. Постановка хореографических композиций-50 часов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Теория -6 часов.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Трюк</w:t>
      </w:r>
      <w:r w:rsidRPr="000A354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технический приём. Подготовка трюка, успешное выполнение.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Колесо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техника выполнения, боковая стойка, боковой наклон. Поочередный подъем ног, с опорой на одну руку, перемещение веса тела на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противоположную сторону. Поочередность выполнения упражнения, возвращение в исходное положение.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Кульбиты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техника выполнения. Ку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льбит из положения стоя. Совершение переката через голову с касанием подбородка груди, </w:t>
      </w:r>
      <w:proofErr w:type="gram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коленей-плеча</w:t>
      </w:r>
      <w:proofErr w:type="gram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Мостик -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техника выполнения: с помощью гимнастического шара, с опорой у стены.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Промежуточная аттестация -2часа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Тестирование- 1 час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Контрольные испытания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-1 час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(тестирование, контрольные испытания).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Итогов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аттестация -2 часа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Тестирование – 1 час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Контрольные испытания – 1 час</w:t>
      </w:r>
    </w:p>
    <w:p w:rsidR="00A0465B" w:rsidRPr="000A3546" w:rsidRDefault="00A0465B" w:rsidP="000A35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465B" w:rsidRPr="000A3546" w:rsidRDefault="002F26F9" w:rsidP="000A35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Календарно-тематическое планирование Модуль 3</w:t>
      </w:r>
    </w:p>
    <w:p w:rsidR="00A0465B" w:rsidRPr="000A3546" w:rsidRDefault="00A0465B" w:rsidP="000A35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077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418"/>
        <w:gridCol w:w="4394"/>
        <w:gridCol w:w="992"/>
        <w:gridCol w:w="1134"/>
        <w:gridCol w:w="1418"/>
      </w:tblGrid>
      <w:tr w:rsidR="00A0465B" w:rsidRPr="000A3546" w:rsidTr="000A3546">
        <w:trPr>
          <w:trHeight w:val="1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0465B" w:rsidRPr="000A3546" w:rsidTr="000A3546">
        <w:trPr>
          <w:trHeight w:val="1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0465B" w:rsidRPr="000A3546" w:rsidTr="000A3546">
        <w:trPr>
          <w:trHeight w:val="1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0A3546"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A3546"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A3546"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05.09.23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с инструкциями по ТБ, ППБ, ПДД, правилами поведения в учреждении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07.09.23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Восприятие и понимание основ танца и движения. Слушание музыки и определение ее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12.09.23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комплекса упражнений, построенных на основе взаимосвязи движений и музыки. Восприятие и понимание основ танца 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14.09.23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Танцевальная музыка: марши, польки, вальсы.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19.09.23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Музыкальный размер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21.09.23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Музыкальное прослушивание, создание ритмического и танцевального образа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26.09.23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Слушание музыки и определение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ее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28.09.23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Танцевальные шаги в образах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03.10.23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Упражнения, развивающие музыкальное чувство.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 (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спине, на животе и сидя на полу)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05.10.23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10.10.23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польки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12.10.23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Ритмический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17.10.23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Галоп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19.10.23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Подскоки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24.10.23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Упражнения, развивающие музыкальное чувство.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 (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спине, на животе и сидя на полу)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26.10.23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Подскоки. Ритмический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02.11.23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польки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07.11.23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Танцевальные шаги в образах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09.11.23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Подскоки. Ритмический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14.11.23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16.11.23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21.11.23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Подскоки. Ритмический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23.11.23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музыкальная грамота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28.11.23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комплекса упражнений, построенных на основе взаимосвязи движений и музыки. Восприятие и понимание основ танца 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Музыкально-ритмические игры.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Влияние музыкально-ритмических  игр  на  воспитание творческой, всесторонне развитой личности, приобщение ребенка к миру прекрасного, воспитание художественного вкуса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05.12.23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Игры на развитие координации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07.12.23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«Музыкальная шкатулка»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12.12.23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Игра «Самолетики 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вертолетики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14.12.23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Игра «Мыши и мышеловка»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19.12.23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Игра «Подружимся – поссоримся»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21.12.23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Формирование рисунка танца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26.12.23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Игра  на развитие координации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 xml:space="preserve">28.12.23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«Музыкальная шкатулка»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09.01.24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Игра «Самолетики 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вертолетики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11.01.24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Игра «Мыши и мышеловка»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Классический танец. Основы классического танца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18.01.24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станка.</w:t>
            </w:r>
          </w:p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всем позициям 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разогревает связки ног для нагрузок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станка.</w:t>
            </w:r>
          </w:p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Battements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tendus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Battements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tendus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Battements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tendusjetes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вырабатывает силу ног, развивает стопу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станка.</w:t>
            </w:r>
          </w:p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Ronds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jambe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par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terre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(в конце комбинации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port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bras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)-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Ronds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jambe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par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terre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развивает вращательную способность тазобедренного сустава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30.01.24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станка.</w:t>
            </w:r>
          </w:p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Battementsfondus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Battementsfondus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вырабатывает мягкость и эластичность, необходимую для прыжка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01.02.24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станка.</w:t>
            </w:r>
          </w:p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Petitsbattementssurlecoup-de-pied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(можно сочетать с вращениями у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станка)  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Petitsbattementssurlecoup-de-pied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развивает стопу, улучшает общую координацию, точку баланса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06.02.24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станка.</w:t>
            </w:r>
          </w:p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Rondsdejambeenl’air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Rondsdejambeenl’air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разрабатывает подвижность коленного сустава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тренировку суставно-мышечного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Выработка осанки, опоры,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выворотности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эластичности и крепости голеностопного, коленного и тазобедренного суставов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Правильная постановка отдельных частей: кисти, пальцев, локтя, плеча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спортивных танцев. </w:t>
            </w:r>
            <w:hyperlink r:id="rId9">
              <w:r w:rsidRPr="000A354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</w:rPr>
                <w:t>Парные танцы</w:t>
              </w:r>
            </w:hyperlink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Бальные танцы, их происхождение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Трюковые занятия.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Трюк - технический приём. Подготовка трюка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Трюк. Технический приём. Подготовка трюка, успешное выполнение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Колесо. Техника  выполнения.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05.03.24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боковая стойка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боковой наклон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12.03.24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поочередный подъем ног, с опорой на одну руку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перемещение веса тела на противоположную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19.03.24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Техника выполнения трюка «Колесо», поочередность выполнения упражнения, возвращение в исходное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56.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Кульбиты - техника выполнения. Совершение переката через голову с касанием подбородка, груди, 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коленей-плеча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26.03.24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Кульбит из положения стоя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28.03.24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Совершение переката через голову с касанием подбородка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Совершение переката через голову с касанием груди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Совершение переката через голову с касанием 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коленей-плеча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09.04.24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Мостик.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Техника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Мостик.</w:t>
            </w: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с опорой у стены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Мостик. 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с помощью гимнастического шара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Колесо. Техника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боковая стойка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боковой наклон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поочередный подъем ног, с опорой на одну руку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перемещение веса тела на противоположную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Техника выполнения трюка «Колесо», поочередность выполнения упражнения, возвращение в исходное положение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</w:t>
            </w: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техника выполнения с опорой у стены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28.05.24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Правильная постановка отдельных частей: кисти, пальцев, локтя, плеча.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546" w:rsidRPr="000A3546" w:rsidTr="000A3546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  <w:p w:rsidR="000A3546" w:rsidRPr="000A3546" w:rsidRDefault="000A3546" w:rsidP="000A35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Правильная постановка отдельных частей: кисти, пальцев, локтя, плеча.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Экзерсиз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546" w:rsidRPr="000A3546" w:rsidRDefault="000A3546" w:rsidP="000A3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0465B" w:rsidRPr="000A3546" w:rsidRDefault="00A0465B" w:rsidP="000A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материалы промежуточной аттестации к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Модулю 3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465B" w:rsidRPr="000A3546" w:rsidRDefault="00A0465B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I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643"/>
        <w:gridCol w:w="2747"/>
        <w:gridCol w:w="1842"/>
      </w:tblGrid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2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5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5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 руки полукругом внизу;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 руки полукругом впереди;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 руки разведены в стороны.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руки полукругом внизу.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Общепринятое французское название для движения ног, которое по-русски обозначается словом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«приседание»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Плие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Battement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Батман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Arabesques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(Арабеск)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(Плие)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мяч;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станок;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скамейка.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станок.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термин батман?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группа движений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работающей ноги;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группа движений работающей руки;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поворот.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группа движений работающей ноги;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Что значит «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шанэ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Цепной поворот, исполняемый сериями;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Поднимание ног;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постановка в позицию.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Цепной поворот, исполняемый сериями;</w:t>
            </w:r>
          </w:p>
        </w:tc>
      </w:tr>
      <w:tr w:rsidR="00A0465B" w:rsidRPr="000A3546">
        <w:trPr>
          <w:trHeight w:val="115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году открылась первая в России профессиональная балетная школа «Собственная ее величества танцевальная школа», ныне «Академия русского балета» им. А. Я. Вагановой.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1738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1932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1738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правило выполнения техники вращений.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«держать точку»;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самовыражение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«держать точку».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 чего зависит ритмический рисунок и темп танца?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От характера музыки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От инструментов, которые звучат в мелодии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От названия мелодии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от характера музыки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называется танцевальной связкой?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одно движение;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несколько одинаковых поворотов;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набор из нескольких движений.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набор из нескольких движений.</w:t>
            </w:r>
          </w:p>
        </w:tc>
      </w:tr>
    </w:tbl>
    <w:p w:rsidR="00A0465B" w:rsidRPr="000A3546" w:rsidRDefault="00A0465B" w:rsidP="000A3546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Pr="000A3546" w:rsidRDefault="002F26F9" w:rsidP="000A3546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II (</w:t>
      </w:r>
      <w:proofErr w:type="gramStart"/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контрольный</w:t>
      </w:r>
      <w:proofErr w:type="gramEnd"/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384"/>
        <w:gridCol w:w="3659"/>
      </w:tblGrid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основные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поворот с удержанием точки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основные положения рук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«берёзку»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«мостик» с положения стоя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«Лягушку».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  «Коробочку»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 продольный шпагат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поперечный шпагат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изучаемый танец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</w:tbl>
    <w:p w:rsidR="00A0465B" w:rsidRPr="000A3546" w:rsidRDefault="00A0465B" w:rsidP="000A35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итоговой аттестации</w:t>
      </w:r>
    </w:p>
    <w:p w:rsidR="00A0465B" w:rsidRPr="000A3546" w:rsidRDefault="002F26F9" w:rsidP="000A3546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622"/>
        <w:gridCol w:w="2773"/>
        <w:gridCol w:w="1838"/>
      </w:tblGrid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 позиции ног: ступни,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плотно прилегая, закрывают друг друга. Пятка одной ноги соприкасается с носком другой.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 2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б) 5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б) 5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руки полукругом внизу;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руки полукругом впереди;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руки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разведены в стороны.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руки полукругом внизу.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Плие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Battement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Батман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Arabesques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(Арабеск)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(Плие)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приспособления, служащее опорой танцовщикам: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мяч;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станок;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скамейка.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станок.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термин батман?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группа движений работающей ноги;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группа движений работающей руки;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поворот.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группа движений работающей ноги;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Что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 «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шанэ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»?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цепной поворот, исполняемый сериями;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поднимание ног;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постановка в позицию.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цепной поворот, исполняемый сериями;</w:t>
            </w:r>
          </w:p>
        </w:tc>
      </w:tr>
      <w:tr w:rsidR="00A0465B" w:rsidRPr="000A3546">
        <w:trPr>
          <w:trHeight w:val="114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каком году открылась первая в России профессиональная балетная школа «Собственная ее величества танцевальная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школа», ныне «Академия русского балета» им. А. Я. Вагановой.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1738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1932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2000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1738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правило выполнения техники вращений.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устойчивость;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«держать точку»;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самовыражение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«держать точку».</w:t>
            </w: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чего зависит ритмический рисунок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и темп танца?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от характера музыки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от инструментов, которые звучат в мелодии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от названия мелодии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от характера музыки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RPr="000A3546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называется танцевальной связкой?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а) одно движение;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несколько одинаковых поворотов;</w:t>
            </w:r>
          </w:p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набор из нескольких движений.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в) набор из нескольких движений.</w:t>
            </w:r>
          </w:p>
        </w:tc>
      </w:tr>
    </w:tbl>
    <w:p w:rsidR="00A0465B" w:rsidRPr="000A3546" w:rsidRDefault="00A0465B" w:rsidP="000A3546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Pr="000A3546" w:rsidRDefault="002F26F9" w:rsidP="000A3546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II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216"/>
        <w:gridCol w:w="3685"/>
      </w:tblGrid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основные позиции ног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поворот с удержанием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основные положения рук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«берёзку»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«мостик» с положения стоя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«Лягушку».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Отлично, хорошо,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  «Коробочку»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 продольный шпагат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поперечный шпагат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A0465B" w:rsidRPr="000A354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изучаемый танец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Отлично,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хорошо, удовлетворительно</w:t>
            </w:r>
          </w:p>
        </w:tc>
      </w:tr>
    </w:tbl>
    <w:p w:rsidR="00A0465B" w:rsidRPr="000A3546" w:rsidRDefault="00A0465B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материалы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Танцевальный этюд «Маленькая полька»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Описание. Участники разделены на тройки; по краям - девочки, в центре - мальчики. Девочки придерживают руками юбочки, свободные руки соединяют за спиной мальчика, а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мальчик кладёт руки на талию девочек.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Фигура 1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1. Выставить на носок правую ногу, затем приставить к левой ноге.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2. Выставить на носок левую ногу, затем приставить к правой ноге.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3-4 . Два шага польки по кругу, начиная с правой ноги.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5-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. Повторить движение тактов 1-4.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Такт 9-12. Из троек образовать маленькие кружочки, выполнить шесть движений бокового галопа вправо (против часовой стрелки</w:t>
      </w:r>
      <w:proofErr w:type="gram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перейти на Такт 12 (правой, левой, правой ногой).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13-16  выполнить шесть движений бокового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галопа по маленьким кружочкам и </w:t>
      </w:r>
      <w:proofErr w:type="spell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перетоп</w:t>
      </w:r>
      <w:proofErr w:type="spell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такте 16.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Фигура 2 (музыка повторяется сначала).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1--2 . Танцоры перестраиваются; встают друг за другом в тройках лицом к центру круга, положив руки друг другу на плечи (у ведущего руки на поясе)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Выполняют дв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ижения тактов 1--2 к центру круга.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3--4 . Два шага польки по направлению к центру круга.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5--6 . Быстро поворачиваются в тройках спиной к центру круга через правое плечо, снова положив руки друг другу на плечи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(меняется ведущий ) и выставляют ноги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носок</w:t>
      </w:r>
      <w:proofErr w:type="gram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7--8 . Выполняют два шага польки по направлению от центра круга.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 9--12 . В маленьких кружочках выполняют шесть галопа вправо и притоп.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Такт 13--16 . Движение бокового галопа по кружочкам влево и притоп.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Танцевальные этюды: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- «Кошка»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Стоя на четвереньках, прогибаем спину вни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добрая кошка, вверх- злая кошка.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-«Дельфин»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Лёжа на животе, руки в опоре перед грудью, выныривают дельфин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прогибаем спину, руки выпрямляем.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- «Качели»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Лёжа на животе, поочередно ноги ввер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руки вниз, руки ввер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х- ноги вниз.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- «Корзинка»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Лёжа на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животе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прогибаем спину назад, ноги согнуты, нужно достать головой до ног.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- «Колечко»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Лёжа на животе, ноги согнуть в коленях, обхватить ноги руками, прогнуть спину.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-«Берёзка»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Лёжа на спине, поднимаем ноги вверх,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вытягиваем их, руки держат спину.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методы и формы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методы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наглядность упражнений (показ уп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ражнений и др.);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­ методы практических упражнений 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метод самореализации через участие в соревнованиях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, турнирах.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организации занятий: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фронтальный;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групповой;</w:t>
      </w:r>
    </w:p>
    <w:p w:rsidR="00A0465B" w:rsidRPr="000A3546" w:rsidRDefault="002F26F9" w:rsidP="000A3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­ индивидуальный.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Педагогический контроль.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адекватности (учёт возрастных особенностей детей и связанно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е с этим формирование разновозрастных и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учебных групп обучающихся).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п обратной связи (педагога интересуют впечатления детей от занятия).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ориентации на успех.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взаимоуважения.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связи обучения с жизнью.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ab/>
        <w:t>Принцип опоры на интерес (все занятия интересны ребёнку).</w:t>
      </w:r>
    </w:p>
    <w:p w:rsidR="00A0465B" w:rsidRPr="000A3546" w:rsidRDefault="00A0465B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Pr="000A3546" w:rsidRDefault="002F26F9" w:rsidP="000A354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шкатулка»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Описание: дети стоят спиной в круг, в центре круга – один из детей, у которого в руках музыкальный инструмент. По указанию преподавателя он начинает играть на инструменте, а остальные дети слушают его. Затем определяют, что за инструмент 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прозвучал. Кто угадал, становится в круг, преподаватель дает ему новый инструмент и игра продолжается заново.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Игра развивает: музыкальный слух, чувство ритма, быстроту мышления.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«Самолетики - </w:t>
      </w:r>
      <w:proofErr w:type="spellStart"/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вертолетики</w:t>
      </w:r>
      <w:proofErr w:type="spellEnd"/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Описание: дети делятся на две команды с одноимен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ными игре названиями. Каждой команде определяется свой музыкальный фрагмент, и когда музыка той 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lastRenderedPageBreak/>
        <w:t xml:space="preserve">или иной команды звучит, они начинают хаотично двигаться по залу и по окончании должны вернуться на исходное место и выполнить задания преподавателя. Например, 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прыжки на месте, полуприседания, исполнить хлопки или притопы. Если звучит музыка другой команды, то команда, чья музыка не звучит, стоит на месте (на «аэродроме»).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Игра развивает: умение владеть танцевальной площадкой, быстроту движений, реакцию, музыкаль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ный слух, память.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3) «Мыши и мышеловка»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Описание: дети становятся в один общий круг, держась за руки. Далее по команде преподавателя они производят расчет на «первый», «второй» (для определения, кто будет являться «мышками», а кто – «мышеловкой»). Далее вс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е участники, являющиеся «первыми», делают шаг в круг и смыкают его, взяв друг друга за руки, образовывая замкнутую «мышеловку». А «вторые», то есть «мышки» становятся за пределы «мышеловки. Звучит музыка. На вступление «мыши» еще не двигаются и только пото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м, когда зазвучит основная мелодия,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игроки «мышеловки» опускают руки. Оставшиеся «мышки» внут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ри, считаются пойманными. Они становятся в общий круг, присоединяясь к «мышеловке». Игра продолжается. Можно провести игру 3-4 раза. А затем поменять игроков местами. «Вторые» становятся «мышеловкой», а «первые» - «мышками».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Игра развивает: координацию дви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жений, умение ориентироваться в пространстве, формировать рисунок танца – круг, коллективную работу, музыкальность.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Описание: дети стоят лицом в круг на расстояние вытянутой руки. Под музыкальное сопровождение первый обучающийся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протягивает правую  руку второму обучающемуся. Второй кладет левую руку в «замок» и протягивает правую руку третьему обучающемуся. И так по очереди все обучающиеся образовывают круг. Затем вместе машут руками, не отпуская рук до конца музыкальной фразы. Н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а начало новой музыкальной части первый обучающийся закрывает правую руку на пояс, потом второй обучающийся закрывает сначала левую руку, затем правую руку. И схема продолжается пока все дети не закроют руки на пояс. До конца музыкальной фразы танцуют корп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усом вправо – влево, держа руки на поясе.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 зависимости от музыкального сопровождения работа рук может быть в различных темпах (на такт, на разные доли такта и т. д). По аналогии может быть игра « Каблучок». Нога открывается на каблук, затем закрывается с </w:t>
      </w:r>
      <w:r w:rsidRPr="000A354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притопом в исходную позицию.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Разминка, подготовка к спортивной тренировке или растяжке.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1. Ножки  на ширине плеч, ручки на талии. Голова поочередно наклоняется влево, вправо, вперед, назад. 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Голова ребенка как бы рисует полукруг от левого плеча к право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 и от правого к левому.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 Ножки  на ширине плеч, руки параллельно полу. «Рисовать» круги руками сначала вперед, потом назад. Можно изобразить мельницу: одна рука по кругу вниз, вторая по кругу вниз. Одна рука по кругу вверх, вторая рука по кругу вверх.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Ножки на ширине плеч, ручки на талии. Ребенок делает повороты туловища вправо и влево.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То же исходное положение. Наклоны поочередно влево и вправо, вперед и назад.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Исходное положение все такое же. Поочередно поднимать согнутые в коленке ноги.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И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этого же исходного положения совершать махи ровными ногами: правой ногой вправо, левой — влево.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Последнее, завершающее упражнение. Ноги на ширине плеч, руки подняты над головой. Вдох. Руки опускаем, наклонившись вперед всем туловищем. Выдох. Так неско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лько раз, пока дыхание нормализуется.</w:t>
      </w:r>
    </w:p>
    <w:p w:rsidR="00A0465B" w:rsidRPr="000A3546" w:rsidRDefault="002F26F9" w:rsidP="000A354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Разминка, разогрев стоп: - танцевальный шаг с носочка по кругу, затем переход на пяточки; с ребра стопы на внешнюю часть стопы, и медленный перекат на внутреннюю часть стопы (эти упражнения помогают предупредить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деформацию стоп – плоскостопие).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Выполнение движений в размере круга, продолжение разминки: - выполнение движения «ножницы», ноги поднимаются в подскоке перед собой вверх на 30-45%; - затем переход на бег по кругу с высоким подниманием голени ног вперед; -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«русский бег», сгибание ноги поочередно назад в подскоке; - выполнение шага на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поочередно, переходя на пятки; - восстановление дыхания: шаг по кругу с подниманием рук на</w:t>
      </w:r>
      <w:proofErr w:type="gramEnd"/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«Тик-так»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игры встают в круг, по считалке выбирают кошку и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мышку. Мышка становится в центре круга, а кошка выходит из круга, дети в кругу держатся за руки.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Кошка: Тук-тук!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Кто там?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Кошка: Это я, Кошка!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Что тебе нужно?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Кошка: Мышку повидать!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Во сколько часов?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Кошка: </w:t>
      </w:r>
      <w:proofErr w:type="gram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1 до 12) часов!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пов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орачиваются </w:t>
      </w:r>
      <w:proofErr w:type="gramStart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/против линии танца, ритмично топают, приговаривая:</w:t>
      </w: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-Один час, тик-так!</w:t>
      </w:r>
    </w:p>
    <w:p w:rsidR="00A0465B" w:rsidRPr="000A3546" w:rsidRDefault="002F26F9" w:rsidP="000A3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-Два часа, тик-так! и т.д., на цифре, названной Кошкой, дети останавливаются и поднимают руки. Кошка забегает в «норку» и догоняет Мышку.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«Изоляция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1.Голова: наклоны,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повороты, круги, полукруги,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sundari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>. Исполнение движения вперёд- назад и из стороны в сторону, диагонально, крестом и квадратом.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2.Плечи: прямые направления, крест, квадрат, полукруги и круги, «восьмёрка», твист, шейк.</w:t>
      </w:r>
      <w:proofErr w:type="gramEnd"/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lastRenderedPageBreak/>
        <w:t>3.Грудная клетка: движения из стороны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в сторону и вперёд-назад, горизонтальные и вертикальные кресты и квадраты. Начинать кресты и квадраты с разных точек.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Пелвис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: крест, квадрат, круги, полукруги, «восьмёрка»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shimmi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Ielly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3546">
        <w:rPr>
          <w:rFonts w:ascii="Times New Roman" w:eastAsia="Times New Roman" w:hAnsi="Times New Roman" w:cs="Times New Roman"/>
          <w:sz w:val="28"/>
          <w:szCs w:val="28"/>
        </w:rPr>
        <w:t>roll</w:t>
      </w:r>
      <w:proofErr w:type="spell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5.Движения изолированных ареалов, круги и полукруги кистью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, предплечьем, всей рукой целиком, переводы из положения в положение, основные позиции и их варианты.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6.Ноги: движения изолированных ареалов (стопа, голеностоп). Переводы стоп из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параллельного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в выворотное положение. Исполнение всех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 как по паралл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ельным, так и по выворотным позициям. Ротация бедра, исполнение движений выворотной и не выворотной ногой.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«Мыши и мышеловка»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Играющие делятся на две неравные группы. Меньшая (примерно треть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</w:rPr>
        <w:t>) образует круг — мышеловку. Остальные изо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бражают мышей и находятся вне круга.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Дети, изображающие мышеловку, берутся за руки и начинают ходить по кругу то влево, то вправо, приговаривая: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«Ах, как мыши надоели,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Развелось их просто страсть.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Все погрызли, все поели,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Всюду лезут – вот напасть.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Берегитесь же, плутовки.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Доберемся мы до вас.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Вот поставим мышеловки,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Переловим всех за раз!»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сигналу: «Хлоп!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»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 (и размер мышеловки увеличивается). Когда большая часть мышей будет поймана, дети меняются рол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ями, и игра возобновляется.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>В конце игры отмечает наиболее ловкие мыши, которые ни разу не остались в мышеловке.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игры «Вороны и Воробьи»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игры требуется две команды, потребуются два вида разных предметов - например, мячики и кубики. Предметы рас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кладываются по разные стороны от команд. Игроки по командам водящего-взрослого выполняют несложные задания (приседают, наклоняются, поднимают руку или ногу). Водящий может неожиданно произнести слово «воробьи» (тогда все бегут и хватают по мячику) или «вор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оны» (тогда все должны схватить по кубику). За каждый принесённый правильный предмет команда получает по очку. Побеждает та команда, которая по итогам нескольких раундов заработает большее число очков.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Колесо»- 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техника выполнения трюка.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Отработка его в различных вариациях и с усложнением техники. </w:t>
      </w:r>
    </w:p>
    <w:p w:rsidR="00A0465B" w:rsidRPr="000A3546" w:rsidRDefault="002F26F9" w:rsidP="000A3546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Колесо возле стены (отлично выпрямляет ноги).</w:t>
      </w:r>
    </w:p>
    <w:p w:rsidR="00A0465B" w:rsidRPr="000A3546" w:rsidRDefault="002F26F9" w:rsidP="000A3546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Колесо с упором на одну руку. </w:t>
      </w:r>
    </w:p>
    <w:p w:rsidR="00A0465B" w:rsidRPr="000A3546" w:rsidRDefault="002F26F9" w:rsidP="000A3546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Колесо на различных поверхностях - ладони не должны вращаться на поверхности и менять своего положения во время всего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элемента. </w:t>
      </w:r>
    </w:p>
    <w:p w:rsidR="00A0465B" w:rsidRPr="000A3546" w:rsidRDefault="002F26F9" w:rsidP="000A3546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Колесо с разворотом или </w:t>
      </w:r>
      <w:r w:rsidRPr="000A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кульбит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выполнение номера не из боковой стойки, а из прямой, разворот корпуса в противоположную сторону. Начало трюка «Колесо» вперед лицом, завершение его вперед затылком. 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«Мостик» </w:t>
      </w:r>
    </w:p>
    <w:p w:rsidR="00A0465B" w:rsidRPr="000A3546" w:rsidRDefault="002F26F9" w:rsidP="000A3546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Разминка — разогрев шеи, спины, паха. Подводящие упражнения — садимся на ноги так, чтобы одна была согнута, а другая прямая так, чтобы верхняя часть ноги касалась икры, угол должен быть 130 — 140 градусов, плавный переход из стороны в сторону. </w:t>
      </w:r>
    </w:p>
    <w:p w:rsidR="00A0465B" w:rsidRPr="000A3546" w:rsidRDefault="002F26F9" w:rsidP="000A3546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Усложнение 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упражнения - перекаты с поворотом корпуса. Посидеть 15 секунд на одной ноге, потом — на другую. Не нужно </w:t>
      </w:r>
      <w:proofErr w:type="gramStart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боятся</w:t>
      </w:r>
      <w:proofErr w:type="gramEnd"/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боли, это растягиваются мышцы. </w:t>
      </w:r>
    </w:p>
    <w:p w:rsidR="00A0465B" w:rsidRPr="000A3546" w:rsidRDefault="002F26F9" w:rsidP="000A3546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Сначала садимся, выпрямляем ноги и натягиваем носки, наклоняемся руками к ногам. Это нужно для того, чтобы спина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была более растянутой.</w:t>
      </w:r>
    </w:p>
    <w:p w:rsidR="00A0465B" w:rsidRPr="000A3546" w:rsidRDefault="002F26F9" w:rsidP="000A3546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 ложимся на спину и поднимаем одновременно руки и ноги, держим так 10 — 15 секунд. Это упражнение поможет накачать спину.</w:t>
      </w:r>
    </w:p>
    <w:p w:rsidR="00A0465B" w:rsidRPr="000A3546" w:rsidRDefault="002F26F9" w:rsidP="000A3546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Ложимся на спину, поднимаем одновременно руки и ноги, держим так 10 — 15 секунд. Это упражнение поможет н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акачать спину.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Занятия детей в хореографическом коллективе являются</w:t>
      </w:r>
    </w:p>
    <w:p w:rsidR="00A0465B" w:rsidRPr="000A3546" w:rsidRDefault="002F26F9" w:rsidP="000A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прекрасным средством их воспитания, так как: занятия организуют и воспитывают детей, расширяют их художественно-эстетический кругозор, приучают к аккуратности, подтянутости. Воспитание дол</w:t>
      </w:r>
      <w:r w:rsidRPr="000A35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жно проходить так, чтобы ребенок чувствовал себя искателем и открывателем знаний.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5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 практического обучения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 В основе лежит следующий способ организации занятия: слове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сный, наглядный, практический;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5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 использования слова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его помощью раскрывается содержание музыкальных произведений, объясняются элементарные основы музыкальной грамоты, танцевальной терминологии, исторические справки;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5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 слушания музыки,</w:t>
      </w:r>
      <w:r w:rsidRPr="000A35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переживание интонаций в образных представлениях, дается характеристика музыкальных произведений;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5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 наглядного восприятия</w:t>
      </w:r>
      <w:r w:rsidRPr="000A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способствует быстрому, глубокому и прочному усвоению программы. Используются видео с выступлениями известны</w:t>
      </w:r>
      <w:r w:rsidRPr="000A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танцевальных коллективов, балетных спектаклей, фото выдающихся деятелей культуры и искусства;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Широко используется </w:t>
      </w:r>
      <w:r w:rsidRPr="000A3546">
        <w:rPr>
          <w:rFonts w:ascii="Times New Roman" w:eastAsia="Times New Roman" w:hAnsi="Times New Roman" w:cs="Times New Roman"/>
          <w:b/>
          <w:i/>
          <w:sz w:val="28"/>
          <w:szCs w:val="28"/>
        </w:rPr>
        <w:t>игровой метод</w:t>
      </w:r>
      <w:r w:rsidRPr="000A35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 xml:space="preserve">обучения с учетом возраста детей (6-10 лет). Наряду с тренировочными движениями, включаются изобразительные и выразительные, </w:t>
      </w:r>
      <w:r w:rsidRPr="000A3546">
        <w:rPr>
          <w:rFonts w:ascii="Times New Roman" w:eastAsia="Times New Roman" w:hAnsi="Times New Roman" w:cs="Times New Roman"/>
          <w:sz w:val="28"/>
          <w:szCs w:val="28"/>
        </w:rPr>
        <w:t>близкие детям и способные настроить их на исполнительскую деятельность. Движения сравниваются с движениями животных, птиц, сказочных персонажей.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4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условия.</w:t>
      </w:r>
    </w:p>
    <w:p w:rsidR="00A0465B" w:rsidRPr="000A3546" w:rsidRDefault="002F26F9" w:rsidP="000A3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необходимы: танцевальный зал, музыкальный </w:t>
      </w:r>
      <w:r w:rsidRPr="000A3546">
        <w:rPr>
          <w:rFonts w:ascii="Times New Roman" w:hAnsi="Times New Roman" w:cs="Times New Roman"/>
          <w:sz w:val="28"/>
          <w:szCs w:val="28"/>
        </w:rPr>
        <w:t>центр, оборудование.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546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A0465B" w:rsidRPr="000A3546" w:rsidRDefault="002F26F9" w:rsidP="000A3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>Руководитель объединения</w:t>
      </w:r>
      <w:r w:rsidRPr="000A354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A3546">
        <w:rPr>
          <w:rFonts w:ascii="Times New Roman" w:hAnsi="Times New Roman" w:cs="Times New Roman"/>
          <w:sz w:val="28"/>
          <w:szCs w:val="28"/>
        </w:rPr>
        <w:t>Тартачная</w:t>
      </w:r>
      <w:proofErr w:type="spellEnd"/>
      <w:r w:rsidRPr="000A3546">
        <w:rPr>
          <w:rFonts w:ascii="Times New Roman" w:hAnsi="Times New Roman" w:cs="Times New Roman"/>
          <w:sz w:val="28"/>
          <w:szCs w:val="28"/>
        </w:rPr>
        <w:t xml:space="preserve"> Галина Викторовна,</w:t>
      </w:r>
    </w:p>
    <w:p w:rsidR="00A0465B" w:rsidRPr="000A3546" w:rsidRDefault="002F26F9" w:rsidP="000A35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3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546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546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1270"/>
        <w:gridCol w:w="1701"/>
        <w:gridCol w:w="2126"/>
        <w:gridCol w:w="236"/>
        <w:gridCol w:w="2423"/>
      </w:tblGrid>
      <w:tr w:rsidR="00A0465B" w:rsidRPr="000A3546">
        <w:trPr>
          <w:trHeight w:val="637"/>
        </w:trPr>
        <w:tc>
          <w:tcPr>
            <w:tcW w:w="7148" w:type="dxa"/>
            <w:gridSpan w:val="5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заведение (окончил, обучается)</w:t>
            </w:r>
          </w:p>
        </w:tc>
        <w:tc>
          <w:tcPr>
            <w:tcW w:w="2423" w:type="dxa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ЛГТУ</w:t>
            </w:r>
          </w:p>
        </w:tc>
      </w:tr>
      <w:tr w:rsidR="00A0465B" w:rsidRPr="000A3546">
        <w:tc>
          <w:tcPr>
            <w:tcW w:w="7148" w:type="dxa"/>
            <w:gridSpan w:val="5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Специальность/направление и профиль по диплому</w:t>
            </w:r>
          </w:p>
        </w:tc>
        <w:tc>
          <w:tcPr>
            <w:tcW w:w="2423" w:type="dxa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A0465B" w:rsidRPr="000A3546">
        <w:trPr>
          <w:trHeight w:val="613"/>
        </w:trPr>
        <w:tc>
          <w:tcPr>
            <w:tcW w:w="7148" w:type="dxa"/>
            <w:gridSpan w:val="5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2423" w:type="dxa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A0465B" w:rsidRPr="000A3546">
        <w:tc>
          <w:tcPr>
            <w:tcW w:w="9571" w:type="dxa"/>
            <w:gridSpan w:val="6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A0465B" w:rsidRPr="000A3546">
        <w:tc>
          <w:tcPr>
            <w:tcW w:w="7148" w:type="dxa"/>
            <w:gridSpan w:val="5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2423" w:type="dxa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23</w:t>
            </w:r>
          </w:p>
        </w:tc>
      </w:tr>
      <w:tr w:rsidR="00A0465B" w:rsidRPr="000A3546">
        <w:tc>
          <w:tcPr>
            <w:tcW w:w="7148" w:type="dxa"/>
            <w:gridSpan w:val="5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2423" w:type="dxa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23</w:t>
            </w:r>
          </w:p>
        </w:tc>
      </w:tr>
      <w:tr w:rsidR="00A0465B" w:rsidRPr="000A3546">
        <w:tc>
          <w:tcPr>
            <w:tcW w:w="7148" w:type="dxa"/>
            <w:gridSpan w:val="5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2423" w:type="dxa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22</w:t>
            </w:r>
          </w:p>
        </w:tc>
      </w:tr>
      <w:tr w:rsidR="00A0465B" w:rsidRPr="000A3546">
        <w:tc>
          <w:tcPr>
            <w:tcW w:w="9571" w:type="dxa"/>
            <w:gridSpan w:val="6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(удостоверения, свидетельства о повышении квалификации, дипломы о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повышении уровня образования, переподготовке, полученные за последние 5 лет)</w:t>
            </w:r>
            <w:proofErr w:type="gramEnd"/>
          </w:p>
          <w:p w:rsidR="00A0465B" w:rsidRPr="000A3546" w:rsidRDefault="00A0465B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465B" w:rsidRPr="000A3546">
        <w:tc>
          <w:tcPr>
            <w:tcW w:w="1815" w:type="dxa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прохождения</w:t>
            </w:r>
          </w:p>
        </w:tc>
        <w:tc>
          <w:tcPr>
            <w:tcW w:w="1270" w:type="dxa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2659" w:type="dxa"/>
            <w:gridSpan w:val="2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ПК</w:t>
            </w:r>
          </w:p>
        </w:tc>
      </w:tr>
      <w:tr w:rsidR="00A0465B" w:rsidRPr="000A3546">
        <w:trPr>
          <w:trHeight w:val="559"/>
        </w:trPr>
        <w:tc>
          <w:tcPr>
            <w:tcW w:w="1815" w:type="dxa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Липецкий Государственный Университе</w:t>
            </w: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ЛГПУ) имени П.П.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-Тян-Шанского</w:t>
            </w:r>
          </w:p>
        </w:tc>
        <w:tc>
          <w:tcPr>
            <w:tcW w:w="1270" w:type="dxa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A0465B" w:rsidRPr="000A3546" w:rsidRDefault="00A0465B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  <w:tc>
          <w:tcPr>
            <w:tcW w:w="2659" w:type="dxa"/>
            <w:gridSpan w:val="2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«Современные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методики и педагогические технологии в дополнительном образовании»</w:t>
            </w:r>
          </w:p>
        </w:tc>
      </w:tr>
      <w:tr w:rsidR="00A0465B" w:rsidRPr="000A3546">
        <w:trPr>
          <w:trHeight w:val="565"/>
        </w:trPr>
        <w:tc>
          <w:tcPr>
            <w:tcW w:w="1815" w:type="dxa"/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Воронежский</w:t>
            </w:r>
            <w:proofErr w:type="gram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АНО Автономной некоммерческой организации дополнительного профессионального образования «Академия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непрерывного образования»</w:t>
            </w:r>
          </w:p>
        </w:tc>
        <w:tc>
          <w:tcPr>
            <w:tcW w:w="1270" w:type="dxa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1" w:type="dxa"/>
          </w:tcPr>
          <w:p w:rsidR="00A0465B" w:rsidRPr="000A3546" w:rsidRDefault="00A0465B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465B" w:rsidRPr="000A3546" w:rsidRDefault="002F26F9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3546">
              <w:rPr>
                <w:color w:val="000000"/>
                <w:sz w:val="28"/>
                <w:szCs w:val="28"/>
              </w:rPr>
              <w:t>удостоверение</w:t>
            </w:r>
          </w:p>
        </w:tc>
        <w:tc>
          <w:tcPr>
            <w:tcW w:w="2659" w:type="dxa"/>
            <w:gridSpan w:val="2"/>
          </w:tcPr>
          <w:p w:rsidR="00A0465B" w:rsidRPr="000A3546" w:rsidRDefault="002F26F9" w:rsidP="000A3546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и технологии дополнительного образования в сфере физической культуры и спорта». 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465B" w:rsidRPr="000A3546">
        <w:trPr>
          <w:trHeight w:val="561"/>
        </w:trPr>
        <w:tc>
          <w:tcPr>
            <w:tcW w:w="1815" w:type="dxa"/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0" w:type="dxa"/>
          </w:tcPr>
          <w:p w:rsidR="00A0465B" w:rsidRPr="000A3546" w:rsidRDefault="00A0465B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465B" w:rsidRPr="000A3546" w:rsidRDefault="00A0465B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465B" w:rsidRPr="000A3546" w:rsidRDefault="00A0465B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0465B" w:rsidRPr="000A3546" w:rsidRDefault="00A0465B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465B" w:rsidRPr="000A3546">
        <w:trPr>
          <w:trHeight w:val="561"/>
        </w:trPr>
        <w:tc>
          <w:tcPr>
            <w:tcW w:w="4786" w:type="dxa"/>
            <w:gridSpan w:val="3"/>
          </w:tcPr>
          <w:p w:rsidR="00A0465B" w:rsidRPr="000A3546" w:rsidRDefault="002F26F9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Личные достижения</w:t>
            </w:r>
          </w:p>
          <w:p w:rsidR="00A0465B" w:rsidRPr="000A3546" w:rsidRDefault="002F26F9" w:rsidP="000A35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A3546">
              <w:rPr>
                <w:i/>
                <w:sz w:val="28"/>
                <w:szCs w:val="28"/>
              </w:rPr>
              <w:t>(спортивные, педагогические, звания, разряды и др.)</w:t>
            </w:r>
          </w:p>
        </w:tc>
        <w:tc>
          <w:tcPr>
            <w:tcW w:w="4785" w:type="dxa"/>
            <w:gridSpan w:val="3"/>
          </w:tcPr>
          <w:p w:rsidR="00A0465B" w:rsidRPr="000A3546" w:rsidRDefault="002F26F9" w:rsidP="000A35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-победитель городского конкурса профессионального мастерства «Липецкие мастера» в 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номинации «Физическая культура и спорт» в 2007г.;</w:t>
            </w:r>
          </w:p>
          <w:p w:rsidR="00A0465B" w:rsidRPr="000A3546" w:rsidRDefault="002F26F9" w:rsidP="000A35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-победитель городского конкурса профессионального мастерства «Липецкие мастера» в номинации «Физическая культура и спорт» в 2016 г.;</w:t>
            </w:r>
          </w:p>
          <w:p w:rsidR="00A0465B" w:rsidRPr="000A3546" w:rsidRDefault="002F26F9" w:rsidP="000A35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- победитель городского конкурса «Лучший педагог дополнительного образова</w:t>
            </w: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юношеского центра» 2014 г;</w:t>
            </w:r>
          </w:p>
          <w:p w:rsidR="00A0465B" w:rsidRPr="000A3546" w:rsidRDefault="002F26F9" w:rsidP="000A354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победитель городского конкурса «Лучший педагог дополнительного образования </w:t>
            </w:r>
            <w:proofErr w:type="spellStart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юношеского центра» 2021 г</w:t>
            </w:r>
          </w:p>
          <w:p w:rsidR="00A0465B" w:rsidRPr="000A3546" w:rsidRDefault="00A0465B" w:rsidP="000A35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0465B" w:rsidRPr="000A3546" w:rsidRDefault="00A0465B" w:rsidP="000A3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4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 xml:space="preserve">Занятия проводятся в танцевальном зале. Площадь танцевального зала 35 кв. метров. </w:t>
      </w:r>
    </w:p>
    <w:p w:rsidR="00A0465B" w:rsidRPr="000A3546" w:rsidRDefault="002F26F9" w:rsidP="000A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>В распоряжении танцевального коллектива: костюмы, головные уборы, танцевальные атрибуты.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232"/>
        <w:gridCol w:w="4446"/>
      </w:tblGrid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35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 w:rsidRPr="000A35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0A35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8шт.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A0465B" w:rsidRPr="000A354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0465B" w:rsidRPr="000A3546">
        <w:trPr>
          <w:trHeight w:val="5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5B" w:rsidRPr="000A3546" w:rsidRDefault="002F26F9" w:rsidP="000A3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54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0465B" w:rsidRPr="000A3546" w:rsidRDefault="00A0465B" w:rsidP="000A35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465B" w:rsidRPr="000A3546" w:rsidRDefault="002F26F9" w:rsidP="000A354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3546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A0465B" w:rsidRPr="000A3546" w:rsidRDefault="002F26F9" w:rsidP="000A35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hAnsi="Times New Roman" w:cs="Times New Roman"/>
          <w:sz w:val="28"/>
          <w:szCs w:val="28"/>
        </w:rPr>
        <w:t>1.</w:t>
      </w:r>
      <w:r w:rsidRPr="000A3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Бухвостова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Н.И.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, С.А. Щекотихина - Орел: ООО «Горизонт», 2014.-250 </w:t>
      </w:r>
      <w:proofErr w:type="gram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A0465B" w:rsidRPr="000A3546" w:rsidRDefault="002F26F9" w:rsidP="000A35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0465B" w:rsidRPr="000A3546" w:rsidRDefault="002F26F9" w:rsidP="000A35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hAnsi="Times New Roman" w:cs="Times New Roman"/>
          <w:color w:val="000000"/>
          <w:sz w:val="28"/>
          <w:szCs w:val="28"/>
        </w:rPr>
        <w:t>Русский народный т</w:t>
      </w:r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анец/ Орел: Орловский государственный институт искусств и культуры, 2014. Ч.1 Хороводы/ Н.И.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Заикина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. – 95 с.,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65B" w:rsidRPr="000A3546" w:rsidRDefault="002F26F9" w:rsidP="000A354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3546">
        <w:rPr>
          <w:rFonts w:ascii="Times New Roman" w:hAnsi="Times New Roman" w:cs="Times New Roman"/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</w:t>
      </w:r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области/ Н.И.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, Т.В.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Шашкова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 xml:space="preserve">. – 119с., </w:t>
      </w:r>
      <w:proofErr w:type="spellStart"/>
      <w:r w:rsidRPr="000A3546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0A35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65B" w:rsidRDefault="00A0465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465B" w:rsidRDefault="00A046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Default="00A046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Default="00A046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5B" w:rsidRDefault="00A0465B"/>
    <w:sectPr w:rsidR="00A0465B" w:rsidSect="000A3546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F9" w:rsidRDefault="002F26F9">
      <w:pPr>
        <w:spacing w:line="240" w:lineRule="auto"/>
      </w:pPr>
      <w:r>
        <w:separator/>
      </w:r>
    </w:p>
  </w:endnote>
  <w:endnote w:type="continuationSeparator" w:id="0">
    <w:p w:rsidR="002F26F9" w:rsidRDefault="002F2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F9" w:rsidRDefault="002F26F9">
      <w:pPr>
        <w:spacing w:after="0"/>
      </w:pPr>
      <w:r>
        <w:separator/>
      </w:r>
    </w:p>
  </w:footnote>
  <w:footnote w:type="continuationSeparator" w:id="0">
    <w:p w:rsidR="002F26F9" w:rsidRDefault="002F26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E1C"/>
    <w:multiLevelType w:val="multilevel"/>
    <w:tmpl w:val="14455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91703"/>
    <w:multiLevelType w:val="multilevel"/>
    <w:tmpl w:val="210917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29EB6729"/>
    <w:multiLevelType w:val="multilevel"/>
    <w:tmpl w:val="29EB672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615F1"/>
    <w:multiLevelType w:val="multilevel"/>
    <w:tmpl w:val="2B7615F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5B"/>
    <w:rsid w:val="000A3546"/>
    <w:rsid w:val="002F26F9"/>
    <w:rsid w:val="00A0465B"/>
    <w:rsid w:val="2FFC78BA"/>
    <w:rsid w:val="366D40F6"/>
    <w:rsid w:val="39F764CA"/>
    <w:rsid w:val="3A5818DD"/>
    <w:rsid w:val="52D319E1"/>
    <w:rsid w:val="5CB51775"/>
    <w:rsid w:val="5EF044FB"/>
    <w:rsid w:val="63C97B7C"/>
    <w:rsid w:val="64B447C2"/>
    <w:rsid w:val="75565B14"/>
    <w:rsid w:val="77E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D%D1%8B%D0%B9_%D1%82%D0%B0%D0%BD%D0%B5%D1%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%D0%BD%D1%8B%D0%B9_%D1%82%D0%B0%D0%BD%D0%B5%D1%8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5204</Words>
  <Characters>29669</Characters>
  <Application>Microsoft Office Word</Application>
  <DocSecurity>0</DocSecurity>
  <Lines>247</Lines>
  <Paragraphs>69</Paragraphs>
  <ScaleCrop>false</ScaleCrop>
  <Company/>
  <LinksUpToDate>false</LinksUpToDate>
  <CharactersWithSpaces>34804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2023-08-09T06:33:00Z</dcterms:created>
  <dcterms:modified xsi:type="dcterms:W3CDTF">2023-09-19T15:11:00Z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BB094AABE5AD46E4B65323BC561B25A2</vt:lpwstr>
  </property>
</Properties>
</file>