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>АДМИНИСТРАЦИИ ГОРОДА ЛИПЕЦКА</w:t>
      </w:r>
    </w:p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CC190F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B02BDF" w:rsidRDefault="00B02BDF" w:rsidP="00CC190F">
      <w:pPr>
        <w:rPr>
          <w:rFonts w:eastAsia="Calibri"/>
          <w:sz w:val="28"/>
          <w:szCs w:val="22"/>
          <w:lang w:eastAsia="en-US"/>
        </w:rPr>
      </w:pPr>
    </w:p>
    <w:p w:rsidR="00B02BDF" w:rsidRPr="009D5EBE" w:rsidRDefault="00B02BDF" w:rsidP="00CC190F">
      <w:pPr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02BDF" w:rsidRPr="00F75B42" w:rsidTr="00235C2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02BDF" w:rsidRPr="005451C0" w:rsidTr="00235C20">
              <w:tc>
                <w:tcPr>
                  <w:tcW w:w="5495" w:type="dxa"/>
                  <w:hideMark/>
                </w:tcPr>
                <w:p w:rsidR="00B02BDF" w:rsidRPr="005451C0" w:rsidRDefault="00B02BDF" w:rsidP="00235C20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B02BDF" w:rsidRPr="005451C0" w:rsidRDefault="00B02BDF" w:rsidP="00235C20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B02BDF" w:rsidRPr="005451C0" w:rsidRDefault="002763A3" w:rsidP="00235C20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(протокол от 27.05.202</w:t>
                  </w:r>
                  <w:r w:rsidR="00906292">
                    <w:rPr>
                      <w:sz w:val="28"/>
                      <w:szCs w:val="28"/>
                    </w:rPr>
                    <w:t>4</w:t>
                  </w:r>
                  <w:r w:rsidR="00B02BDF" w:rsidRPr="005451C0">
                    <w:rPr>
                      <w:sz w:val="28"/>
                      <w:szCs w:val="28"/>
                    </w:rPr>
                    <w:t>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B02BDF" w:rsidRPr="005451C0" w:rsidRDefault="00906292" w:rsidP="00235C20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от 13.08.2024 года № 185</w:t>
                  </w:r>
                  <w:r w:rsidR="00B02BDF" w:rsidRPr="005451C0">
                    <w:rPr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B02BDF" w:rsidRPr="00F75B42" w:rsidRDefault="00B02BDF" w:rsidP="00235C20">
            <w:pPr>
              <w:rPr>
                <w:sz w:val="28"/>
              </w:rPr>
            </w:pPr>
          </w:p>
        </w:tc>
        <w:tc>
          <w:tcPr>
            <w:tcW w:w="4779" w:type="dxa"/>
            <w:hideMark/>
          </w:tcPr>
          <w:p w:rsidR="00B02BDF" w:rsidRPr="00F75B42" w:rsidRDefault="00B02BDF" w:rsidP="00235C20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:rsidR="00B02BDF" w:rsidRPr="00F75B42" w:rsidRDefault="00B02BDF" w:rsidP="00235C20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:rsidR="00B02BDF" w:rsidRPr="00F75B42" w:rsidRDefault="00B02BDF" w:rsidP="00235C20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:rsidR="00B02BDF" w:rsidRPr="00F75B42" w:rsidRDefault="00B02BDF" w:rsidP="00235C20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B02BDF" w:rsidRPr="00F75B42" w:rsidRDefault="00B02BDF" w:rsidP="00B02BDF">
      <w:pPr>
        <w:rPr>
          <w:rFonts w:eastAsia="Calibri"/>
          <w:sz w:val="28"/>
        </w:rPr>
      </w:pPr>
    </w:p>
    <w:p w:rsidR="00B02BDF" w:rsidRPr="00F75B42" w:rsidRDefault="00B02BDF" w:rsidP="00B02BDF">
      <w:pPr>
        <w:rPr>
          <w:rFonts w:eastAsia="Calibri"/>
          <w:sz w:val="28"/>
        </w:rPr>
      </w:pPr>
    </w:p>
    <w:p w:rsidR="00B02BDF" w:rsidRPr="00F75B42" w:rsidRDefault="00B02BDF" w:rsidP="00B02BDF">
      <w:pPr>
        <w:rPr>
          <w:rFonts w:eastAsia="Calibri"/>
          <w:sz w:val="28"/>
        </w:rPr>
      </w:pPr>
    </w:p>
    <w:p w:rsidR="00B02BDF" w:rsidRPr="00F75B42" w:rsidRDefault="00B02BDF" w:rsidP="00B02BDF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B02BDF" w:rsidRPr="00F75B42" w:rsidRDefault="00B02BDF" w:rsidP="00B02BDF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Модуль № 1</w:t>
      </w:r>
    </w:p>
    <w:p w:rsidR="00B02BDF" w:rsidRPr="00F75B42" w:rsidRDefault="00B02BDF" w:rsidP="00B02BDF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C190F" w:rsidRPr="009D5EBE" w:rsidRDefault="00B02BDF" w:rsidP="00B02B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5EBE">
        <w:rPr>
          <w:rFonts w:eastAsia="Calibri"/>
          <w:b/>
          <w:sz w:val="28"/>
          <w:szCs w:val="28"/>
          <w:lang w:eastAsia="en-US"/>
        </w:rPr>
        <w:t xml:space="preserve"> </w:t>
      </w:r>
      <w:r w:rsidR="00CC190F" w:rsidRPr="009D5EBE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="00CC190F">
        <w:rPr>
          <w:rFonts w:eastAsia="Calibri"/>
          <w:b/>
          <w:sz w:val="28"/>
          <w:szCs w:val="28"/>
          <w:lang w:eastAsia="en-US"/>
        </w:rPr>
        <w:t>Юнитур</w:t>
      </w:r>
      <w:proofErr w:type="spellEnd"/>
      <w:r w:rsidR="00CC190F" w:rsidRPr="009D5EBE">
        <w:rPr>
          <w:rFonts w:eastAsia="Calibri"/>
          <w:b/>
          <w:sz w:val="28"/>
          <w:szCs w:val="28"/>
          <w:lang w:eastAsia="en-US"/>
        </w:rPr>
        <w:t>»</w:t>
      </w:r>
    </w:p>
    <w:p w:rsidR="00CC190F" w:rsidRPr="009D5EBE" w:rsidRDefault="00CC190F" w:rsidP="00CC190F">
      <w:pPr>
        <w:suppressAutoHyphens/>
        <w:autoSpaceDN w:val="0"/>
        <w:jc w:val="center"/>
        <w:rPr>
          <w:kern w:val="3"/>
        </w:rPr>
      </w:pPr>
      <w:r>
        <w:rPr>
          <w:rFonts w:eastAsia="Calibri"/>
          <w:b/>
          <w:kern w:val="3"/>
          <w:sz w:val="28"/>
          <w:szCs w:val="28"/>
          <w:lang w:eastAsia="en-US"/>
        </w:rPr>
        <w:t xml:space="preserve">(группа </w:t>
      </w:r>
      <w:r w:rsidR="00906292">
        <w:rPr>
          <w:rFonts w:eastAsia="Calibri"/>
          <w:b/>
          <w:kern w:val="3"/>
          <w:sz w:val="28"/>
          <w:szCs w:val="28"/>
          <w:lang w:eastAsia="en-US"/>
        </w:rPr>
        <w:t>01-01</w:t>
      </w:r>
      <w:r w:rsidRPr="009D5EBE">
        <w:rPr>
          <w:rFonts w:eastAsia="Calibri"/>
          <w:b/>
          <w:kern w:val="3"/>
          <w:sz w:val="28"/>
          <w:szCs w:val="28"/>
          <w:lang w:eastAsia="en-US"/>
        </w:rPr>
        <w:t>)</w:t>
      </w:r>
    </w:p>
    <w:p w:rsidR="00CC190F" w:rsidRPr="009D5EBE" w:rsidRDefault="00CC190F" w:rsidP="00CC190F">
      <w:pPr>
        <w:rPr>
          <w:rFonts w:eastAsia="Calibri"/>
          <w:b/>
          <w:sz w:val="28"/>
          <w:szCs w:val="28"/>
          <w:lang w:eastAsia="en-US"/>
        </w:rPr>
      </w:pPr>
    </w:p>
    <w:p w:rsidR="00CC190F" w:rsidRPr="009D5EBE" w:rsidRDefault="00CC190F" w:rsidP="00CC190F">
      <w:pPr>
        <w:jc w:val="center"/>
        <w:rPr>
          <w:rFonts w:eastAsia="Calibri"/>
          <w:sz w:val="28"/>
          <w:szCs w:val="28"/>
          <w:lang w:eastAsia="en-US"/>
        </w:rPr>
      </w:pPr>
      <w:r w:rsidRPr="009D5EBE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CC190F" w:rsidRPr="009D5EBE" w:rsidRDefault="00CC190F" w:rsidP="00CC190F">
      <w:pPr>
        <w:jc w:val="center"/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906292" w:rsidP="00CC190F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Возраст обучающихся: 10-11</w:t>
      </w:r>
      <w:r w:rsidR="00CC190F" w:rsidRPr="00D82C02">
        <w:rPr>
          <w:rFonts w:eastAsia="Calibri"/>
          <w:sz w:val="28"/>
          <w:szCs w:val="22"/>
          <w:lang w:eastAsia="en-US"/>
        </w:rPr>
        <w:t xml:space="preserve"> лет</w:t>
      </w:r>
    </w:p>
    <w:p w:rsidR="00CC190F" w:rsidRPr="00D82C02" w:rsidRDefault="00CC190F" w:rsidP="00CC190F">
      <w:pPr>
        <w:jc w:val="right"/>
        <w:rPr>
          <w:rFonts w:eastAsia="Calibri"/>
          <w:sz w:val="28"/>
          <w:szCs w:val="22"/>
          <w:lang w:eastAsia="en-US"/>
        </w:rPr>
      </w:pPr>
      <w:r w:rsidRPr="00D82C02">
        <w:rPr>
          <w:rFonts w:eastAsia="Calibri"/>
          <w:sz w:val="28"/>
          <w:szCs w:val="22"/>
          <w:lang w:eastAsia="en-US"/>
        </w:rPr>
        <w:t xml:space="preserve">Срок реализации программы: </w:t>
      </w:r>
      <w:r>
        <w:rPr>
          <w:rFonts w:eastAsia="Calibri"/>
          <w:sz w:val="28"/>
          <w:szCs w:val="22"/>
          <w:lang w:eastAsia="en-US"/>
        </w:rPr>
        <w:t>1 год</w:t>
      </w:r>
    </w:p>
    <w:p w:rsidR="00CC190F" w:rsidRPr="00D82C02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right"/>
        <w:rPr>
          <w:rFonts w:eastAsia="Calibri"/>
          <w:sz w:val="28"/>
          <w:szCs w:val="28"/>
          <w:lang w:eastAsia="en-US"/>
        </w:rPr>
      </w:pPr>
      <w:r w:rsidRPr="00D82C02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CC190F" w:rsidRDefault="00906292" w:rsidP="00CC190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Алтухова Лариса</w:t>
      </w:r>
      <w:r w:rsidR="00441F55">
        <w:rPr>
          <w:rFonts w:eastAsia="Calibri"/>
          <w:sz w:val="28"/>
          <w:szCs w:val="28"/>
          <w:lang w:eastAsia="en-US"/>
        </w:rPr>
        <w:t xml:space="preserve"> Александровна</w:t>
      </w:r>
      <w:r w:rsidR="00CC190F">
        <w:rPr>
          <w:rFonts w:eastAsia="Calibri"/>
          <w:sz w:val="28"/>
          <w:szCs w:val="28"/>
          <w:lang w:eastAsia="en-US"/>
        </w:rPr>
        <w:t>,</w:t>
      </w:r>
    </w:p>
    <w:p w:rsidR="00CC190F" w:rsidRPr="00F553C5" w:rsidRDefault="00CC190F" w:rsidP="00CC190F">
      <w:pPr>
        <w:jc w:val="right"/>
        <w:rPr>
          <w:rFonts w:eastAsia="Calibri"/>
          <w:sz w:val="28"/>
          <w:szCs w:val="28"/>
          <w:lang w:eastAsia="en-US"/>
        </w:rPr>
      </w:pPr>
      <w:r w:rsidRPr="00F553C5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CC190F" w:rsidRPr="00F553C5" w:rsidRDefault="00CC190F" w:rsidP="00CC190F">
      <w:pPr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jc w:val="right"/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CC190F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  <w:r w:rsidRPr="00D82C02">
        <w:rPr>
          <w:rFonts w:eastAsia="Calibri"/>
          <w:sz w:val="28"/>
          <w:szCs w:val="22"/>
          <w:lang w:eastAsia="en-US"/>
        </w:rPr>
        <w:t>г. Липецк, 20</w:t>
      </w:r>
      <w:r w:rsidR="00906292">
        <w:rPr>
          <w:rFonts w:eastAsia="Calibri"/>
          <w:sz w:val="28"/>
          <w:szCs w:val="22"/>
          <w:lang w:eastAsia="en-US"/>
        </w:rPr>
        <w:t>24</w:t>
      </w:r>
    </w:p>
    <w:p w:rsidR="00B02BDF" w:rsidRDefault="00B02BD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Default="00CC190F" w:rsidP="00CC190F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модуля</w:t>
      </w:r>
    </w:p>
    <w:p w:rsidR="00CC190F" w:rsidRDefault="00CC190F" w:rsidP="00CC19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Цель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5A4582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</w:t>
      </w:r>
      <w:r w:rsidRPr="005A4582">
        <w:rPr>
          <w:rFonts w:eastAsiaTheme="minorHAnsi"/>
          <w:sz w:val="28"/>
          <w:szCs w:val="28"/>
          <w:lang w:eastAsia="en-US"/>
        </w:rPr>
        <w:t xml:space="preserve"> фундамента туристско-краеве</w:t>
      </w:r>
      <w:r>
        <w:rPr>
          <w:rFonts w:eastAsiaTheme="minorHAnsi"/>
          <w:sz w:val="28"/>
          <w:szCs w:val="28"/>
          <w:lang w:eastAsia="en-US"/>
        </w:rPr>
        <w:t>дческих и экологических знаний;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5A4582">
        <w:rPr>
          <w:rFonts w:eastAsiaTheme="minorHAnsi"/>
          <w:sz w:val="28"/>
          <w:szCs w:val="28"/>
          <w:lang w:eastAsia="en-US"/>
        </w:rPr>
        <w:t xml:space="preserve">оспитание бережного отношения к природе.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рганизация быта в походе, экспедиции. </w:t>
      </w:r>
    </w:p>
    <w:p w:rsidR="00CC190F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</w:t>
      </w:r>
      <w:r w:rsidRPr="005A4582">
        <w:rPr>
          <w:rFonts w:eastAsiaTheme="minorHAnsi"/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</w:t>
      </w:r>
      <w:r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Pr="005A4582">
        <w:rPr>
          <w:rFonts w:eastAsiaTheme="minorHAnsi"/>
          <w:sz w:val="28"/>
          <w:szCs w:val="28"/>
          <w:lang w:eastAsia="en-US"/>
        </w:rPr>
        <w:t xml:space="preserve">азвитие у </w:t>
      </w:r>
      <w:r>
        <w:rPr>
          <w:rFonts w:eastAsiaTheme="minorHAnsi"/>
          <w:sz w:val="28"/>
          <w:szCs w:val="28"/>
          <w:lang w:eastAsia="en-US"/>
        </w:rPr>
        <w:t>обучающихся</w:t>
      </w:r>
      <w:r w:rsidRPr="005A4582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блюдательности и внимательности;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 у обучающихся</w:t>
      </w:r>
      <w:r w:rsidRPr="005A4582">
        <w:rPr>
          <w:rFonts w:eastAsiaTheme="minorHAnsi"/>
          <w:sz w:val="28"/>
          <w:szCs w:val="28"/>
          <w:lang w:eastAsia="en-US"/>
        </w:rPr>
        <w:t xml:space="preserve"> физических качеств, н</w:t>
      </w:r>
      <w:r>
        <w:rPr>
          <w:rFonts w:eastAsiaTheme="minorHAnsi"/>
          <w:sz w:val="28"/>
          <w:szCs w:val="28"/>
          <w:lang w:eastAsia="en-US"/>
        </w:rPr>
        <w:t>еобходимых в повседневной жизни;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</w:t>
      </w:r>
      <w:r w:rsidRPr="005A4582">
        <w:rPr>
          <w:rFonts w:eastAsiaTheme="minorHAnsi"/>
          <w:sz w:val="28"/>
          <w:szCs w:val="28"/>
          <w:lang w:eastAsia="en-US"/>
        </w:rPr>
        <w:t>азвити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5A4582">
        <w:rPr>
          <w:rFonts w:eastAsiaTheme="minorHAnsi"/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</w:t>
      </w:r>
      <w:r w:rsidRPr="005A4582">
        <w:rPr>
          <w:rFonts w:eastAsiaTheme="minorHAnsi"/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</w:t>
      </w:r>
      <w:r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воспитывать у обучающихся ответственность</w:t>
      </w:r>
      <w:r w:rsidRPr="005A4582">
        <w:rPr>
          <w:rFonts w:eastAsiaTheme="minorHAnsi"/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rFonts w:eastAsiaTheme="minorHAnsi"/>
          <w:sz w:val="28"/>
          <w:szCs w:val="28"/>
          <w:lang w:eastAsia="en-US"/>
        </w:rPr>
        <w:t>и грамотного поведения в походе;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формировать</w:t>
      </w:r>
      <w:r w:rsidRPr="005A4582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eastAsia="en-US"/>
        </w:rPr>
        <w:t>обучающихся собственное мнение и самостоятельное восприятие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происходящего вокруг;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5A4582">
        <w:rPr>
          <w:rFonts w:eastAsiaTheme="minorHAnsi"/>
          <w:sz w:val="28"/>
          <w:szCs w:val="28"/>
          <w:lang w:eastAsia="en-US"/>
        </w:rPr>
        <w:t>оздание условий для общения и сотрудничества в коллективе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rFonts w:eastAsiaTheme="minorHAnsi"/>
          <w:sz w:val="28"/>
          <w:szCs w:val="28"/>
          <w:lang w:eastAsia="en-US"/>
        </w:rPr>
        <w:t xml:space="preserve"> их духовного мира. </w:t>
      </w:r>
    </w:p>
    <w:p w:rsidR="00CC190F" w:rsidRPr="005A4582" w:rsidRDefault="00CC190F" w:rsidP="00CC190F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</w:t>
      </w:r>
      <w:r w:rsidRPr="005A458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результаты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Знать: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Уметь: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-завязывать узлы (прямой, восьмерка, проводника) </w:t>
      </w:r>
    </w:p>
    <w:p w:rsidR="00CC190F" w:rsidRPr="006C0895" w:rsidRDefault="00CC190F" w:rsidP="00CC190F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:rsidR="00CC190F" w:rsidRDefault="00CC190F" w:rsidP="00CC19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CC190F" w:rsidRDefault="00CC190F" w:rsidP="00CC190F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CC190F" w:rsidRPr="00112F18" w:rsidRDefault="00CC190F" w:rsidP="00CC190F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:rsidR="00CC190F" w:rsidRDefault="00CC190F" w:rsidP="00CC190F">
      <w:pPr>
        <w:tabs>
          <w:tab w:val="left" w:pos="-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rFonts w:eastAsiaTheme="minorHAnsi"/>
          <w:sz w:val="28"/>
          <w:szCs w:val="28"/>
          <w:lang w:eastAsia="en-US"/>
        </w:rPr>
        <w:t xml:space="preserve">нкетирование. </w:t>
      </w:r>
    </w:p>
    <w:p w:rsidR="00CC190F" w:rsidRDefault="00CC190F" w:rsidP="00CC190F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CC190F" w:rsidRPr="00112F18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CC190F" w:rsidRPr="00112F18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CC190F" w:rsidRPr="005A4582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CC190F" w:rsidRPr="005A4582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(40 ч.)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20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rFonts w:eastAsiaTheme="minorHAnsi"/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rFonts w:eastAsiaTheme="minorHAns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CC190F" w:rsidRPr="005A4582" w:rsidRDefault="00CC190F" w:rsidP="00CC190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 xml:space="preserve">Практическое занятие. </w:t>
      </w:r>
    </w:p>
    <w:p w:rsidR="00CC190F" w:rsidRPr="005A4582" w:rsidRDefault="00CC190F" w:rsidP="00CC190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rFonts w:eastAsiaTheme="minorHAnsi"/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Бухтование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r w:rsidRPr="005A4582">
        <w:rPr>
          <w:rFonts w:eastAsiaTheme="minorHAnsi"/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завпит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завснар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культорг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CC190F" w:rsidRPr="005A4582" w:rsidRDefault="00CC190F" w:rsidP="00CC190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CC190F" w:rsidRDefault="00CC190F" w:rsidP="00CC190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CC190F" w:rsidRPr="005A4582" w:rsidRDefault="00CC190F" w:rsidP="00CC190F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CC190F" w:rsidRPr="005A4582" w:rsidRDefault="00CC190F" w:rsidP="00CC190F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CC190F" w:rsidRPr="004048AD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>5.11. Тренировка глазомера. Упражнения на прохо</w:t>
      </w:r>
      <w:r>
        <w:rPr>
          <w:rFonts w:eastAsiaTheme="minorHAnsi"/>
          <w:sz w:val="28"/>
          <w:szCs w:val="28"/>
          <w:lang w:eastAsia="en-US"/>
        </w:rPr>
        <w:t>ждение отрезков различной длины.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CC190F" w:rsidRDefault="00CC190F" w:rsidP="00CC190F">
      <w:pPr>
        <w:ind w:firstLine="709"/>
        <w:jc w:val="both"/>
        <w:rPr>
          <w:color w:val="000000" w:themeColor="text1"/>
          <w:sz w:val="28"/>
          <w:szCs w:val="28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9.2. </w:t>
      </w:r>
      <w:r w:rsidRPr="003B27EC">
        <w:rPr>
          <w:color w:val="000000" w:themeColor="text1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CC190F" w:rsidRPr="005A4582" w:rsidRDefault="00CC190F" w:rsidP="00CC19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CC190F" w:rsidRPr="005A4582" w:rsidRDefault="00CC190F" w:rsidP="00CC190F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CC190F" w:rsidRPr="005A4582" w:rsidRDefault="00CC190F" w:rsidP="00CC190F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CC190F" w:rsidRPr="00536DE5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CC190F" w:rsidRDefault="00CC190F" w:rsidP="00CC190F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CC190F" w:rsidRPr="00452E0D" w:rsidRDefault="00CC190F" w:rsidP="00CC190F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CC190F" w:rsidRPr="00452E0D" w:rsidRDefault="00CC190F" w:rsidP="00CC190F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rFonts w:eastAsiaTheme="minorHAnsi"/>
          <w:sz w:val="28"/>
          <w:szCs w:val="28"/>
          <w:lang w:eastAsia="en-US"/>
        </w:rPr>
        <w:t>Природные</w:t>
      </w:r>
      <w:r>
        <w:rPr>
          <w:rFonts w:eastAsiaTheme="minorHAnsi"/>
          <w:sz w:val="28"/>
          <w:szCs w:val="28"/>
          <w:lang w:eastAsia="en-US"/>
        </w:rPr>
        <w:t xml:space="preserve"> и климатические</w:t>
      </w:r>
      <w:r w:rsidRPr="005A4582">
        <w:rPr>
          <w:rFonts w:eastAsiaTheme="minorHAnsi"/>
          <w:sz w:val="28"/>
          <w:szCs w:val="28"/>
          <w:lang w:eastAsia="en-US"/>
        </w:rPr>
        <w:t xml:space="preserve"> особенности родного города. 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(22 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</w:t>
      </w:r>
      <w:r w:rsidR="00961915">
        <w:rPr>
          <w:b/>
          <w:sz w:val="28"/>
          <w:szCs w:val="28"/>
        </w:rPr>
        <w:t>28</w:t>
      </w:r>
      <w:r w:rsidRPr="005A4582">
        <w:rPr>
          <w:b/>
          <w:sz w:val="28"/>
          <w:szCs w:val="28"/>
        </w:rPr>
        <w:t xml:space="preserve"> 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 w:rsidR="001044E1">
        <w:rPr>
          <w:sz w:val="28"/>
          <w:szCs w:val="28"/>
        </w:rPr>
        <w:t>8</w:t>
      </w:r>
      <w:r w:rsidRPr="00452E0D">
        <w:rPr>
          <w:sz w:val="28"/>
          <w:szCs w:val="28"/>
        </w:rPr>
        <w:t xml:space="preserve"> час</w:t>
      </w:r>
      <w:r w:rsidR="007E328E">
        <w:rPr>
          <w:sz w:val="28"/>
          <w:szCs w:val="28"/>
        </w:rPr>
        <w:t>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Спортивные игры;</w:t>
      </w:r>
    </w:p>
    <w:p w:rsidR="00CC190F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13.10</w:t>
      </w:r>
      <w:r w:rsidRPr="005A4582">
        <w:rPr>
          <w:rFonts w:eastAsiaTheme="minorHAnsi"/>
          <w:sz w:val="28"/>
          <w:szCs w:val="28"/>
          <w:lang w:eastAsia="en-US"/>
        </w:rPr>
        <w:t>. Игры с разделен</w:t>
      </w:r>
      <w:r>
        <w:rPr>
          <w:rFonts w:eastAsiaTheme="minorHAnsi"/>
          <w:sz w:val="28"/>
          <w:szCs w:val="28"/>
          <w:lang w:eastAsia="en-US"/>
        </w:rPr>
        <w:t>ием на команды и без разделения;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13.11. </w:t>
      </w:r>
      <w:r w:rsidRPr="005A4582">
        <w:rPr>
          <w:rFonts w:eastAsiaTheme="minorHAnsi"/>
          <w:sz w:val="28"/>
          <w:szCs w:val="28"/>
          <w:lang w:eastAsia="en-US"/>
        </w:rPr>
        <w:t>Игры на внимание, с</w:t>
      </w:r>
      <w:r>
        <w:rPr>
          <w:rFonts w:eastAsiaTheme="minorHAnsi"/>
          <w:sz w:val="28"/>
          <w:szCs w:val="28"/>
          <w:lang w:eastAsia="en-US"/>
        </w:rPr>
        <w:t>ообразительность и координацию;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13.12</w:t>
      </w:r>
      <w:r w:rsidRPr="005A4582">
        <w:rPr>
          <w:rFonts w:eastAsiaTheme="minorHAnsi"/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</w:t>
      </w:r>
      <w:proofErr w:type="gramStart"/>
      <w:r>
        <w:rPr>
          <w:b/>
          <w:sz w:val="28"/>
          <w:szCs w:val="28"/>
        </w:rPr>
        <w:t xml:space="preserve">согласно </w:t>
      </w:r>
      <w:r w:rsidR="0096191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</w:t>
      </w:r>
      <w:proofErr w:type="gramEnd"/>
      <w:r>
        <w:rPr>
          <w:b/>
          <w:sz w:val="28"/>
          <w:szCs w:val="28"/>
        </w:rPr>
        <w:t xml:space="preserve"> учреждения (1</w:t>
      </w:r>
      <w:r w:rsidR="0096191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</w:t>
      </w:r>
      <w:r w:rsidR="0096191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часов</w:t>
      </w:r>
    </w:p>
    <w:p w:rsidR="00CC190F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15. Промежуточная и итоговая аттестация (4 ч.)</w:t>
      </w:r>
    </w:p>
    <w:p w:rsidR="00CC190F" w:rsidRPr="00452E0D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Теория – 2 часа</w:t>
      </w:r>
    </w:p>
    <w:p w:rsidR="00CC190F" w:rsidRPr="00452E0D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Практика – 2 часа</w:t>
      </w:r>
    </w:p>
    <w:p w:rsidR="000C0395" w:rsidRDefault="000C0395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:rsidR="00915D22" w:rsidRDefault="000C0395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</w:t>
      </w:r>
      <w:r w:rsidR="008B2221">
        <w:rPr>
          <w:b/>
          <w:sz w:val="28"/>
          <w:szCs w:val="28"/>
        </w:rPr>
        <w:t>матическое планирование</w:t>
      </w:r>
      <w:r w:rsidR="00060044">
        <w:rPr>
          <w:b/>
          <w:sz w:val="28"/>
          <w:szCs w:val="28"/>
        </w:rPr>
        <w:t xml:space="preserve"> </w:t>
      </w:r>
    </w:p>
    <w:p w:rsidR="000C0395" w:rsidRDefault="00060044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 w:rsidR="00915D22">
        <w:rPr>
          <w:b/>
          <w:sz w:val="28"/>
          <w:szCs w:val="28"/>
        </w:rPr>
        <w:t>пн</w:t>
      </w:r>
      <w:proofErr w:type="gramStart"/>
      <w:r>
        <w:rPr>
          <w:b/>
          <w:sz w:val="28"/>
          <w:szCs w:val="28"/>
        </w:rPr>
        <w:t>,</w:t>
      </w:r>
      <w:r w:rsidR="00915D22">
        <w:rPr>
          <w:b/>
          <w:sz w:val="28"/>
          <w:szCs w:val="28"/>
        </w:rPr>
        <w:t>с</w:t>
      </w:r>
      <w:proofErr w:type="gramEnd"/>
      <w:r w:rsidR="00915D22">
        <w:rPr>
          <w:b/>
          <w:sz w:val="28"/>
          <w:szCs w:val="28"/>
        </w:rPr>
        <w:t>р</w:t>
      </w:r>
      <w:r w:rsidR="00296252">
        <w:rPr>
          <w:b/>
          <w:sz w:val="28"/>
          <w:szCs w:val="28"/>
        </w:rPr>
        <w:t>,пт</w:t>
      </w:r>
      <w:proofErr w:type="spellEnd"/>
      <w:r>
        <w:rPr>
          <w:b/>
          <w:sz w:val="28"/>
          <w:szCs w:val="28"/>
        </w:rPr>
        <w:t>)</w:t>
      </w:r>
      <w:r w:rsidR="00AE3D1B">
        <w:rPr>
          <w:b/>
          <w:sz w:val="28"/>
          <w:szCs w:val="28"/>
        </w:rPr>
        <w:t xml:space="preserve"> </w:t>
      </w:r>
    </w:p>
    <w:p w:rsidR="000C0395" w:rsidRPr="00732B86" w:rsidRDefault="000C0395" w:rsidP="008B2221">
      <w:pPr>
        <w:shd w:val="clear" w:color="auto" w:fill="FFFFFF"/>
        <w:contextualSpacing/>
        <w:rPr>
          <w:rFonts w:eastAsia="Calibri"/>
          <w:b/>
          <w:sz w:val="28"/>
          <w:szCs w:val="28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126"/>
        <w:gridCol w:w="987"/>
        <w:gridCol w:w="1091"/>
        <w:gridCol w:w="1415"/>
      </w:tblGrid>
      <w:tr w:rsidR="00B02BDF" w:rsidRPr="00732B86" w:rsidTr="00B02BDF">
        <w:tc>
          <w:tcPr>
            <w:tcW w:w="959" w:type="dxa"/>
            <w:vMerge w:val="restart"/>
          </w:tcPr>
          <w:p w:rsidR="00B02BDF" w:rsidRPr="00732B86" w:rsidRDefault="00B02BDF" w:rsidP="00235C2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26" w:type="dxa"/>
            <w:vMerge w:val="restart"/>
          </w:tcPr>
          <w:p w:rsidR="00B02BDF" w:rsidRPr="00205022" w:rsidRDefault="00B02BDF" w:rsidP="00CF2CF0">
            <w:pPr>
              <w:jc w:val="center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:rsidR="00B02BDF" w:rsidRPr="00732B86" w:rsidRDefault="00B02BDF" w:rsidP="00CF2CF0">
            <w:pPr>
              <w:jc w:val="center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Кол-во часов</w:t>
            </w:r>
          </w:p>
        </w:tc>
      </w:tr>
      <w:tr w:rsidR="00B02BDF" w:rsidRPr="00732B86" w:rsidTr="00B02BDF">
        <w:tc>
          <w:tcPr>
            <w:tcW w:w="959" w:type="dxa"/>
            <w:vMerge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6" w:type="dxa"/>
            <w:vMerge/>
          </w:tcPr>
          <w:p w:rsidR="00B02BDF" w:rsidRPr="00205022" w:rsidRDefault="00B02BDF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Практика</w:t>
            </w:r>
          </w:p>
        </w:tc>
      </w:tr>
      <w:tr w:rsidR="00B02BDF" w:rsidRPr="00732B86" w:rsidTr="00B02BDF">
        <w:tc>
          <w:tcPr>
            <w:tcW w:w="959" w:type="dxa"/>
            <w:vMerge/>
          </w:tcPr>
          <w:p w:rsidR="00B02BDF" w:rsidRPr="00732B86" w:rsidRDefault="00B02BDF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BDF" w:rsidRPr="00732B86" w:rsidRDefault="00B02BDF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4126" w:type="dxa"/>
            <w:vMerge/>
          </w:tcPr>
          <w:p w:rsidR="00B02BDF" w:rsidRPr="00205022" w:rsidRDefault="00B02BDF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732B86" w:rsidRDefault="00B02BDF" w:rsidP="006F65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6F650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732B86" w:rsidRDefault="00B02BDF" w:rsidP="00C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732B86" w:rsidRDefault="00B02BDF" w:rsidP="006F65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6F650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840CA9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</w:p>
        </w:tc>
        <w:tc>
          <w:tcPr>
            <w:tcW w:w="4126" w:type="dxa"/>
          </w:tcPr>
          <w:p w:rsidR="00B02BDF" w:rsidRPr="008B2221" w:rsidRDefault="00B02BDF" w:rsidP="00B02BD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</w:t>
            </w:r>
            <w:r w:rsidRPr="005A4582">
              <w:rPr>
                <w:rFonts w:eastAsiaTheme="minorHAnsi"/>
                <w:sz w:val="28"/>
                <w:szCs w:val="28"/>
                <w:lang w:eastAsia="en-US"/>
              </w:rPr>
              <w:t>нкетирование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840CA9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04.09.24</w:t>
            </w:r>
          </w:p>
        </w:tc>
        <w:tc>
          <w:tcPr>
            <w:tcW w:w="4126" w:type="dxa"/>
          </w:tcPr>
          <w:p w:rsidR="00B02BDF" w:rsidRPr="00205022" w:rsidRDefault="00B02BDF" w:rsidP="00B02BD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>юных туристов.</w:t>
            </w:r>
            <w:r w:rsidRPr="00205022">
              <w:rPr>
                <w:sz w:val="28"/>
                <w:szCs w:val="28"/>
              </w:rPr>
              <w:t xml:space="preserve"> спортивном зале, на у</w:t>
            </w:r>
            <w:r>
              <w:rPr>
                <w:sz w:val="28"/>
                <w:szCs w:val="28"/>
              </w:rPr>
              <w:t xml:space="preserve">чебно-тренировочном полигоне, в </w:t>
            </w:r>
            <w:r w:rsidRPr="00205022">
              <w:rPr>
                <w:sz w:val="28"/>
                <w:szCs w:val="28"/>
              </w:rPr>
              <w:t xml:space="preserve">парке (лесу).  </w:t>
            </w:r>
          </w:p>
          <w:p w:rsidR="00B02BDF" w:rsidRPr="00205022" w:rsidRDefault="00B02BDF" w:rsidP="00B02BDF">
            <w:pPr>
              <w:rPr>
                <w:b/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кодексом чести </w:t>
            </w:r>
            <w:r>
              <w:rPr>
                <w:sz w:val="28"/>
                <w:szCs w:val="28"/>
              </w:rPr>
              <w:lastRenderedPageBreak/>
              <w:t>юного туриста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840CA9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06.09.24</w:t>
            </w:r>
          </w:p>
        </w:tc>
        <w:tc>
          <w:tcPr>
            <w:tcW w:w="4126" w:type="dxa"/>
          </w:tcPr>
          <w:p w:rsidR="00B02BDF" w:rsidRPr="008B2221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 xml:space="preserve">юных туристов. Прогулка по микрорайону </w:t>
            </w:r>
            <w:r w:rsidRPr="00205022">
              <w:rPr>
                <w:sz w:val="28"/>
                <w:szCs w:val="28"/>
              </w:rPr>
              <w:t xml:space="preserve">с целью закрепления знаний </w:t>
            </w:r>
            <w:r>
              <w:rPr>
                <w:sz w:val="28"/>
                <w:szCs w:val="28"/>
              </w:rPr>
              <w:t>о правилах поведения в природе и выработки навыков наблюдательности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02BDF" w:rsidRPr="000609F3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A56A50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1</w:t>
            </w:r>
            <w:r w:rsidR="00D260E8">
              <w:rPr>
                <w:sz w:val="28"/>
                <w:szCs w:val="28"/>
              </w:rPr>
              <w:t>1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1</w:t>
            </w:r>
            <w:r w:rsidR="00D260E8">
              <w:rPr>
                <w:sz w:val="28"/>
                <w:szCs w:val="28"/>
              </w:rPr>
              <w:t>3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1</w:t>
            </w:r>
            <w:r w:rsidR="00D260E8">
              <w:rPr>
                <w:sz w:val="28"/>
                <w:szCs w:val="28"/>
              </w:rPr>
              <w:t>6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2BDF" w:rsidRPr="000609F3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2</w:t>
            </w:r>
            <w:r w:rsidR="00D260E8">
              <w:rPr>
                <w:sz w:val="28"/>
                <w:szCs w:val="28"/>
              </w:rPr>
              <w:t>0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2</w:t>
            </w:r>
            <w:r w:rsidR="00D260E8">
              <w:rPr>
                <w:sz w:val="28"/>
                <w:szCs w:val="28"/>
              </w:rPr>
              <w:t>3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Что </w:t>
            </w:r>
            <w:r w:rsidRPr="00A56A50">
              <w:rPr>
                <w:sz w:val="28"/>
                <w:szCs w:val="28"/>
              </w:rPr>
              <w:lastRenderedPageBreak/>
              <w:t xml:space="preserve">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02BDF" w:rsidRPr="000609F3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Устройство и оборудование бивака (места для установки палаток, приготовления и приема пищи, отдыха, умывания, забора воды и мытья посуды, туалеты)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2</w:t>
            </w:r>
            <w:r w:rsidR="00D260E8">
              <w:rPr>
                <w:sz w:val="28"/>
                <w:szCs w:val="28"/>
              </w:rPr>
              <w:t>7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04.10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A56A50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11.10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спортивному мероприятию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18.10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Спортивное мероприятие согласно плана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25.10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01.11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экскурсии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Практическое занятие. Ходьба на лыжах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sz w:val="28"/>
                <w:szCs w:val="28"/>
              </w:rPr>
            </w:pPr>
            <w:r w:rsidRPr="00CF2CF0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0609F3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</w:t>
            </w:r>
            <w:r w:rsidRPr="00A56A50">
              <w:rPr>
                <w:sz w:val="28"/>
                <w:szCs w:val="28"/>
              </w:rPr>
              <w:lastRenderedPageBreak/>
              <w:t xml:space="preserve">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7354F3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6A50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A56A50">
              <w:rPr>
                <w:sz w:val="28"/>
                <w:szCs w:val="28"/>
              </w:rPr>
              <w:t xml:space="preserve"> </w:t>
            </w:r>
            <w:r w:rsidRPr="00A56A50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Тренировка </w:t>
            </w:r>
            <w:r w:rsidRPr="00A56A50">
              <w:rPr>
                <w:sz w:val="28"/>
                <w:szCs w:val="28"/>
              </w:rPr>
              <w:lastRenderedPageBreak/>
              <w:t xml:space="preserve">глазомера. Упражнения на прохождение отрезков различной длины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Pr="002E60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517B8B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rPr>
          <w:trHeight w:val="1364"/>
        </w:trPr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лес?</w:t>
            </w:r>
          </w:p>
          <w:p w:rsidR="006F650E" w:rsidRPr="00A56A50" w:rsidRDefault="006F650E" w:rsidP="006F650E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sz w:val="28"/>
                <w:szCs w:val="28"/>
              </w:rPr>
              <w:lastRenderedPageBreak/>
              <w:t xml:space="preserve">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A56A50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Прогулка в парковую зону. Выполнение практических задания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Игра «Айболит». Первая доврачебная помощь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</w:t>
            </w:r>
            <w:r w:rsidRPr="00A56A50">
              <w:rPr>
                <w:sz w:val="28"/>
                <w:szCs w:val="28"/>
              </w:rPr>
              <w:lastRenderedPageBreak/>
              <w:t>доврачебная помощь. Упаковка и маркировка аптечки для туристской прогулки (экскурсии</w:t>
            </w:r>
            <w:r w:rsidRPr="00A56A50">
              <w:rPr>
                <w:color w:val="000000" w:themeColor="text1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 Организация движения группы в 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31.03.25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 w:rsidRPr="002E60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спортивному мероприятию</w:t>
            </w:r>
            <w:r w:rsidRPr="00A56A50">
              <w:rPr>
                <w:sz w:val="28"/>
                <w:szCs w:val="28"/>
              </w:rPr>
              <w:t xml:space="preserve">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  <w:vAlign w:val="center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  <w:vAlign w:val="center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спортивному мероприятию</w:t>
            </w:r>
            <w:r w:rsidRPr="00A56A50">
              <w:rPr>
                <w:sz w:val="28"/>
                <w:szCs w:val="28"/>
              </w:rPr>
              <w:t xml:space="preserve">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21.04.24</w:t>
            </w:r>
          </w:p>
          <w:p w:rsidR="006F650E" w:rsidRPr="00EC5824" w:rsidRDefault="006F650E" w:rsidP="006F650E">
            <w:pPr>
              <w:rPr>
                <w:sz w:val="22"/>
                <w:szCs w:val="22"/>
              </w:rPr>
            </w:pPr>
          </w:p>
        </w:tc>
        <w:tc>
          <w:tcPr>
            <w:tcW w:w="4126" w:type="dxa"/>
            <w:vAlign w:val="center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4120EA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2E6052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2E6052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2E6052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7E6996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</w:t>
            </w:r>
            <w:r w:rsidRPr="00A56A50">
              <w:rPr>
                <w:sz w:val="28"/>
                <w:szCs w:val="28"/>
              </w:rPr>
              <w:lastRenderedPageBreak/>
              <w:t>подготовка. Народные игры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7E6996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>Спортивные игры</w:t>
            </w:r>
            <w:r w:rsidRPr="00A56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7E6996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7E6996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7E6996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Pr="007E6996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23.05.24</w:t>
            </w: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спортивному мероприятию</w:t>
            </w:r>
            <w:r w:rsidRPr="00A56A50">
              <w:rPr>
                <w:sz w:val="28"/>
                <w:szCs w:val="28"/>
              </w:rPr>
              <w:t xml:space="preserve">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26.05.24</w:t>
            </w:r>
          </w:p>
          <w:p w:rsidR="006F650E" w:rsidRPr="007E6996" w:rsidRDefault="006F650E" w:rsidP="006F650E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6F650E" w:rsidRPr="00A56A50" w:rsidRDefault="006F650E" w:rsidP="006F650E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28.05.25</w:t>
            </w:r>
          </w:p>
          <w:p w:rsidR="006F650E" w:rsidRPr="007E6996" w:rsidRDefault="006F650E" w:rsidP="006F650E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6F650E" w:rsidRPr="00A56A50" w:rsidRDefault="006F650E" w:rsidP="006F650E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Эстафеты: линейные, встречные, круговые, туристские, с раскладыванием и собиранием предметов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650E" w:rsidRPr="00732B86" w:rsidTr="00B02BDF">
        <w:tc>
          <w:tcPr>
            <w:tcW w:w="959" w:type="dxa"/>
          </w:tcPr>
          <w:p w:rsidR="006F650E" w:rsidRPr="00A87043" w:rsidRDefault="006F650E" w:rsidP="006F650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50E" w:rsidRDefault="006F650E" w:rsidP="006F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30.05.25</w:t>
            </w:r>
          </w:p>
          <w:p w:rsidR="006F650E" w:rsidRPr="007E6996" w:rsidRDefault="006F650E" w:rsidP="006F650E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6F650E" w:rsidRDefault="006F650E" w:rsidP="006F65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спортивно-оздоровительная физическая подготовка.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Pr="00CF2CF0" w:rsidRDefault="006F650E" w:rsidP="006F6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E" w:rsidRDefault="006F650E" w:rsidP="006F65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735619" w:rsidRDefault="00735619" w:rsidP="007E328E">
      <w:pPr>
        <w:tabs>
          <w:tab w:val="left" w:pos="4104"/>
        </w:tabs>
        <w:rPr>
          <w:b/>
          <w:bCs/>
          <w:sz w:val="28"/>
          <w:szCs w:val="28"/>
        </w:rPr>
      </w:pPr>
    </w:p>
    <w:p w:rsidR="00735619" w:rsidRDefault="00735619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  <w:r w:rsidR="009528BA">
        <w:rPr>
          <w:b/>
          <w:bCs/>
          <w:sz w:val="28"/>
          <w:szCs w:val="28"/>
        </w:rPr>
        <w:t>промежуточной аттестации</w:t>
      </w:r>
    </w:p>
    <w:p w:rsidR="009528BA" w:rsidRDefault="00685887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D63664" w:rsidRPr="009528BA" w:rsidRDefault="00D63664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:rsidR="00D63664" w:rsidRPr="00663878" w:rsidRDefault="00D63664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D63664" w:rsidRDefault="00D63664" w:rsidP="00D63664">
      <w:pPr>
        <w:jc w:val="both"/>
        <w:rPr>
          <w:sz w:val="28"/>
          <w:szCs w:val="28"/>
        </w:rPr>
      </w:pP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lastRenderedPageBreak/>
        <w:t>_______________________                             _______________________</w:t>
      </w:r>
    </w:p>
    <w:p w:rsidR="00D63664" w:rsidRPr="00663878" w:rsidRDefault="00D63664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 w:rsidR="009528BA">
        <w:rPr>
          <w:sz w:val="28"/>
          <w:szCs w:val="28"/>
        </w:rPr>
        <w:t xml:space="preserve">   _______________________</w:t>
      </w:r>
    </w:p>
    <w:p w:rsidR="00D63664" w:rsidRPr="00663878" w:rsidRDefault="00D63664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 w:rsidR="00685887"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:rsidR="00D63664" w:rsidRPr="00663878" w:rsidRDefault="00D63664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 w:rsidR="009528BA">
        <w:rPr>
          <w:sz w:val="28"/>
          <w:szCs w:val="28"/>
        </w:rPr>
        <w:t>_______________________________</w:t>
      </w:r>
    </w:p>
    <w:p w:rsidR="00D63664" w:rsidRPr="00663878" w:rsidRDefault="00685887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="00D63664" w:rsidRPr="00663878">
        <w:rPr>
          <w:sz w:val="28"/>
          <w:szCs w:val="28"/>
        </w:rPr>
        <w:t xml:space="preserve"> типы костров: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 w:rsidR="009528BA">
        <w:rPr>
          <w:sz w:val="28"/>
          <w:szCs w:val="28"/>
        </w:rPr>
        <w:t xml:space="preserve">__________ 5. ________________ </w:t>
      </w:r>
    </w:p>
    <w:p w:rsidR="00D63664" w:rsidRPr="00663878" w:rsidRDefault="009528BA" w:rsidP="00D636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63664" w:rsidRPr="00663878">
        <w:rPr>
          <w:sz w:val="28"/>
          <w:szCs w:val="28"/>
        </w:rPr>
        <w:t>Назовите свой родной город________________________________________</w:t>
      </w:r>
    </w:p>
    <w:p w:rsidR="00D63664" w:rsidRPr="00663878" w:rsidRDefault="00D63664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 w:rsidR="009528BA"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:rsidR="00D63664" w:rsidRPr="00663878" w:rsidRDefault="00D63664" w:rsidP="00D63664">
      <w:pPr>
        <w:rPr>
          <w:sz w:val="28"/>
          <w:szCs w:val="28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D63664" w:rsidRPr="00663878" w:rsidTr="00F92AD5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45"/>
        </w:trPr>
        <w:tc>
          <w:tcPr>
            <w:tcW w:w="56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D63664" w:rsidRPr="00917425" w:rsidRDefault="00D63664" w:rsidP="00D63664">
      <w:pPr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D63664" w:rsidRPr="00F3299C" w:rsidRDefault="00D63664" w:rsidP="00D63664">
      <w:pPr>
        <w:rPr>
          <w:rFonts w:eastAsiaTheme="minorHAnsi"/>
          <w:sz w:val="28"/>
          <w:szCs w:val="28"/>
          <w:lang w:eastAsia="en-US"/>
        </w:rPr>
      </w:pPr>
      <w:r w:rsidRPr="00F3299C">
        <w:rPr>
          <w:rFonts w:eastAsiaTheme="minorHAnsi"/>
          <w:sz w:val="28"/>
          <w:szCs w:val="28"/>
          <w:lang w:eastAsia="en-US"/>
        </w:rPr>
        <w:t>7. Разгадай кроссворд, о деревьях</w:t>
      </w:r>
      <w:r w:rsidR="009528BA">
        <w:rPr>
          <w:rFonts w:eastAsiaTheme="minorHAnsi"/>
          <w:sz w:val="28"/>
          <w:szCs w:val="28"/>
          <w:lang w:eastAsia="en-US"/>
        </w:rPr>
        <w:t>,</w:t>
      </w:r>
      <w:r w:rsidRPr="00F3299C">
        <w:rPr>
          <w:rFonts w:eastAsiaTheme="minorHAnsi"/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D63664" w:rsidRPr="009528BA" w:rsidTr="00F92AD5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D63664" w:rsidRPr="009528BA" w:rsidRDefault="00D63664" w:rsidP="00D63664">
      <w:pPr>
        <w:rPr>
          <w:sz w:val="28"/>
          <w:szCs w:val="28"/>
        </w:rPr>
      </w:pPr>
    </w:p>
    <w:p w:rsidR="00D63664" w:rsidRPr="00663878" w:rsidRDefault="009528BA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D63664" w:rsidRPr="00B15B0F" w:rsidRDefault="00D63664" w:rsidP="00D63664">
      <w:pPr>
        <w:rPr>
          <w:sz w:val="24"/>
          <w:szCs w:val="24"/>
        </w:rPr>
      </w:pPr>
      <w:r w:rsidRPr="00B15B0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759B2F" wp14:editId="45CF1485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5B0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52FFDE" wp14:editId="6F2EC169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5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664" w:rsidRPr="00B15B0F" w:rsidRDefault="00D63664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Default="00D63664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lastRenderedPageBreak/>
        <w:t>3.</w:t>
      </w:r>
      <w:r w:rsidRPr="00B15B0F">
        <w:rPr>
          <w:noProof/>
          <w:sz w:val="24"/>
          <w:szCs w:val="24"/>
        </w:rPr>
        <w:drawing>
          <wp:inline distT="0" distB="0" distL="0" distR="0">
            <wp:extent cx="1371600" cy="1723767"/>
            <wp:effectExtent l="0" t="0" r="0" b="0"/>
            <wp:docPr id="6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685887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:rsidR="00685887" w:rsidRDefault="00685887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:rsidR="00685887" w:rsidRPr="00685887" w:rsidRDefault="00685887" w:rsidP="00D63664">
      <w:pPr>
        <w:rPr>
          <w:sz w:val="32"/>
          <w:szCs w:val="32"/>
        </w:rPr>
      </w:pPr>
    </w:p>
    <w:p w:rsidR="00685887" w:rsidRPr="00D82C02" w:rsidRDefault="00685887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>. Контр</w:t>
      </w:r>
      <w:r w:rsidR="009528BA" w:rsidRPr="00D82C02">
        <w:rPr>
          <w:b/>
          <w:noProof/>
          <w:sz w:val="28"/>
          <w:szCs w:val="28"/>
        </w:rPr>
        <w:t>ольные испытания</w:t>
      </w:r>
      <w:r w:rsidR="00D63664" w:rsidRPr="00D82C02">
        <w:rPr>
          <w:b/>
          <w:noProof/>
          <w:sz w:val="28"/>
          <w:szCs w:val="28"/>
        </w:rPr>
        <w:t xml:space="preserve">: </w:t>
      </w:r>
    </w:p>
    <w:p w:rsidR="00D63664" w:rsidRDefault="00685887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</w:t>
      </w:r>
      <w:r w:rsidR="00D63664">
        <w:rPr>
          <w:noProof/>
          <w:sz w:val="28"/>
          <w:szCs w:val="28"/>
        </w:rPr>
        <w:t>частие в туристской</w:t>
      </w:r>
      <w:r w:rsidR="00D63664" w:rsidRPr="00D10AF1">
        <w:rPr>
          <w:noProof/>
          <w:sz w:val="28"/>
          <w:szCs w:val="28"/>
        </w:rPr>
        <w:t xml:space="preserve"> эстафет</w:t>
      </w:r>
      <w:r w:rsidR="00D63664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.</w:t>
      </w:r>
    </w:p>
    <w:p w:rsidR="00D63664" w:rsidRDefault="00D63664" w:rsidP="00D63664">
      <w:pPr>
        <w:rPr>
          <w:noProof/>
          <w:sz w:val="28"/>
          <w:szCs w:val="28"/>
        </w:rPr>
      </w:pPr>
    </w:p>
    <w:p w:rsidR="00D63664" w:rsidRDefault="009528BA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:rsidR="009528BA" w:rsidRPr="00685887" w:rsidRDefault="00685887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:rsidR="00D63664" w:rsidRDefault="00D63664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Style w:val="a5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D63664" w:rsidRPr="00F3299C" w:rsidTr="00F92AD5">
        <w:trPr>
          <w:trHeight w:val="1690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45124" cy="1371600"/>
                  <wp:effectExtent l="0" t="0" r="317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089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ind w:firstLine="708"/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50125" cy="1703070"/>
                  <wp:effectExtent l="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101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643781" cy="1701800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822"/>
        </w:trPr>
        <w:tc>
          <w:tcPr>
            <w:tcW w:w="2722" w:type="dxa"/>
          </w:tcPr>
          <w:p w:rsidR="00D63664" w:rsidRPr="00685887" w:rsidRDefault="007A3E89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ascii="Calibri" w:hAnsi="Calibri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A876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63664"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160517" cy="673100"/>
                  <wp:effectExtent l="0" t="0" r="1905" b="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230"/>
        </w:trPr>
        <w:tc>
          <w:tcPr>
            <w:tcW w:w="2722" w:type="dxa"/>
          </w:tcPr>
          <w:p w:rsidR="00D63664" w:rsidRPr="00B72350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72350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911600" cy="1803400"/>
                  <wp:effectExtent l="19050" t="0" r="0" b="0"/>
                  <wp:docPr id="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973"/>
        </w:trPr>
        <w:tc>
          <w:tcPr>
            <w:tcW w:w="2722" w:type="dxa"/>
          </w:tcPr>
          <w:p w:rsidR="00D63664" w:rsidRPr="00B72350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72350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4038600" cy="2032000"/>
                  <wp:effectExtent l="0" t="0" r="0" b="6350"/>
                  <wp:docPr id="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64" w:rsidRDefault="00D63664" w:rsidP="00D63664">
      <w:pPr>
        <w:jc w:val="center"/>
        <w:rPr>
          <w:noProof/>
          <w:sz w:val="28"/>
          <w:szCs w:val="28"/>
        </w:rPr>
      </w:pPr>
    </w:p>
    <w:p w:rsidR="00D63664" w:rsidRPr="00C13790" w:rsidRDefault="00D63664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:rsidR="00D63664" w:rsidRPr="004365EC" w:rsidRDefault="00D63664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:rsidR="00D63664" w:rsidRPr="004365EC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:rsidR="00D63664" w:rsidRPr="00685887" w:rsidRDefault="00D63664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 w:rsidR="00685887">
        <w:rPr>
          <w:sz w:val="28"/>
          <w:szCs w:val="28"/>
        </w:rPr>
        <w:t>ик, восьмерка, стремя, прямой).</w:t>
      </w:r>
    </w:p>
    <w:p w:rsidR="00D63664" w:rsidRPr="00D10AF1" w:rsidRDefault="00D63664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D63664" w:rsidRDefault="00D63664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63664" w:rsidRPr="00D10AF1" w:rsidRDefault="00D63664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>: 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r w:rsidRPr="00D10AF1">
        <w:rPr>
          <w:sz w:val="28"/>
          <w:szCs w:val="28"/>
        </w:rPr>
        <w:t>Воронеж, Дон, Сосна, Красивая Меча).</w:t>
      </w:r>
      <w:r>
        <w:rPr>
          <w:noProof/>
        </w:rPr>
        <w:drawing>
          <wp:inline distT="0" distB="0" distL="0" distR="0">
            <wp:extent cx="5391150" cy="4953000"/>
            <wp:effectExtent l="0" t="0" r="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64" w:rsidRPr="00D10AF1" w:rsidRDefault="00D63664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proofErr w:type="gramStart"/>
      <w:r w:rsidRPr="00D10AF1">
        <w:rPr>
          <w:sz w:val="28"/>
          <w:szCs w:val="28"/>
        </w:rPr>
        <w:t>«Костры» на время, используя веточки,  изобразить предложенные виды костров (звезда, колодец, нодья, таёжный, шалаш).</w:t>
      </w:r>
      <w:proofErr w:type="gramEnd"/>
    </w:p>
    <w:p w:rsidR="00D63664" w:rsidRPr="00B15B0F" w:rsidRDefault="00685887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D63664" w:rsidRDefault="00D63664" w:rsidP="00D63664">
      <w:pPr>
        <w:jc w:val="center"/>
        <w:rPr>
          <w:b/>
          <w:sz w:val="28"/>
          <w:szCs w:val="28"/>
        </w:rPr>
      </w:pPr>
    </w:p>
    <w:p w:rsidR="00D63664" w:rsidRPr="00102173" w:rsidRDefault="00D63664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D63664" w:rsidRPr="00102173" w:rsidRDefault="00D63664" w:rsidP="00D636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102173">
        <w:rPr>
          <w:sz w:val="28"/>
          <w:szCs w:val="28"/>
        </w:rPr>
        <w:t xml:space="preserve">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3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д)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ind w:left="360"/>
        <w:jc w:val="both"/>
        <w:rPr>
          <w:sz w:val="24"/>
          <w:szCs w:val="24"/>
        </w:rPr>
      </w:pPr>
    </w:p>
    <w:p w:rsidR="00D63664" w:rsidRDefault="00D63664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е)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ind w:left="360"/>
        <w:jc w:val="both"/>
        <w:rPr>
          <w:sz w:val="24"/>
          <w:szCs w:val="24"/>
        </w:rPr>
      </w:pP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2.Две вершины, из которых южная - выше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5.На этом холме есть три места, где трудно подняться без вспомогательных средств.</w:t>
      </w:r>
    </w:p>
    <w:p w:rsidR="00D63664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D63664" w:rsidRDefault="00D63664" w:rsidP="00D63664">
      <w:pPr>
        <w:ind w:left="360"/>
        <w:jc w:val="both"/>
        <w:rPr>
          <w:sz w:val="28"/>
          <w:szCs w:val="28"/>
        </w:rPr>
      </w:pPr>
    </w:p>
    <w:p w:rsidR="00D63664" w:rsidRPr="00B72350" w:rsidRDefault="00B72350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:rsidR="00D63664" w:rsidRPr="00B72350" w:rsidRDefault="00B72350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3664" w:rsidRPr="00B72350">
        <w:rPr>
          <w:sz w:val="28"/>
          <w:szCs w:val="28"/>
        </w:rPr>
        <w:t>Найдите профиль холма, соответствующий рисунку</w:t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350" w:rsidRPr="00B72350" w:rsidRDefault="00B72350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:rsidR="00D63664" w:rsidRPr="00B72350" w:rsidRDefault="00B72350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3664" w:rsidRPr="00B72350">
        <w:rPr>
          <w:sz w:val="28"/>
          <w:szCs w:val="28"/>
        </w:rPr>
        <w:t>Нарисуйте условные знаки в соответствии с названием</w:t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Pr="00D05D20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  <w:trHeight w:val="759"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  <w:trHeight w:val="1022"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36ED" w:rsidRDefault="00B72350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:rsidR="00B23962" w:rsidRDefault="00B23962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:rsidR="00D82C02" w:rsidRPr="00B23962" w:rsidRDefault="00D82C02" w:rsidP="00B23962">
      <w:pPr>
        <w:shd w:val="clear" w:color="auto" w:fill="FFFFFF"/>
        <w:rPr>
          <w:sz w:val="23"/>
          <w:szCs w:val="23"/>
          <w:lang w:eastAsia="ja-JP"/>
        </w:rPr>
      </w:pPr>
    </w:p>
    <w:p w:rsidR="006C0895" w:rsidRDefault="00D82C02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:rsidR="00D82C02" w:rsidRPr="00D82C02" w:rsidRDefault="00D82C02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294BDC" w:rsidRDefault="00294BDC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t>Методические материалы</w:t>
      </w:r>
      <w:r w:rsidR="009528BA">
        <w:rPr>
          <w:b/>
          <w:bCs/>
          <w:sz w:val="28"/>
          <w:szCs w:val="28"/>
        </w:rPr>
        <w:t xml:space="preserve"> </w:t>
      </w:r>
    </w:p>
    <w:p w:rsidR="00294BDC" w:rsidRPr="00FD2708" w:rsidRDefault="00294BDC" w:rsidP="00294BDC">
      <w:pPr>
        <w:ind w:firstLine="709"/>
        <w:jc w:val="center"/>
        <w:rPr>
          <w:b/>
          <w:bCs/>
          <w:sz w:val="28"/>
          <w:szCs w:val="28"/>
        </w:rPr>
      </w:pP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3B36ED" w:rsidRPr="006C0895" w:rsidRDefault="003B36ED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:rsidR="00294BDC" w:rsidRPr="006C0895" w:rsidRDefault="00294BDC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Ни шагу назад, ни шагу на месте, а только вперед и только все вместе!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:rsidR="00294BDC" w:rsidRPr="006C0895" w:rsidRDefault="00294BDC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 Закон безопасности.</w:t>
      </w:r>
    </w:p>
    <w:p w:rsidR="00294BDC" w:rsidRPr="006C0895" w:rsidRDefault="00294BDC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r w:rsidRPr="006C0895">
        <w:rPr>
          <w:sz w:val="28"/>
          <w:szCs w:val="28"/>
        </w:rPr>
        <w:t>стр</w:t>
      </w:r>
      <w:r w:rsidR="009528BA" w:rsidRPr="006C0895">
        <w:rPr>
          <w:sz w:val="28"/>
          <w:szCs w:val="28"/>
        </w:rPr>
        <w:t>ого соблюдай в пути, на привале</w:t>
      </w:r>
      <w:r w:rsidRPr="006C0895">
        <w:rPr>
          <w:sz w:val="28"/>
          <w:szCs w:val="28"/>
        </w:rPr>
        <w:t xml:space="preserve"> правила безопасности при любом способе передвижения.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в путешествии коллективное - сначала, личное - потом,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подчиняйся мнению коллектива, даже если не согласен,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 Твое поведение, том числе на маршруте, характеризует коллектив (оценивает).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поделиться снаряжением, продуктами с нуждающимися,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lastRenderedPageBreak/>
        <w:t>9. Закон гуманизма и уважения: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Закаляй себя. Соблюдай правила личной гигиены, режим бодрствования и сна.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:rsidR="0066143B" w:rsidRPr="006C0895" w:rsidRDefault="0066143B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:rsidR="0066143B" w:rsidRPr="006C0895" w:rsidRDefault="0066143B" w:rsidP="006C0895">
      <w:pPr>
        <w:ind w:firstLine="709"/>
        <w:jc w:val="center"/>
        <w:rPr>
          <w:sz w:val="28"/>
          <w:szCs w:val="28"/>
        </w:rPr>
      </w:pPr>
    </w:p>
    <w:p w:rsidR="0066143B" w:rsidRPr="006C0895" w:rsidRDefault="0066143B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:rsidR="0066143B" w:rsidRPr="006C0895" w:rsidRDefault="0066143B" w:rsidP="006C089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6C0895">
        <w:rPr>
          <w:rFonts w:eastAsia="Calibri"/>
          <w:b/>
          <w:color w:val="000000"/>
          <w:sz w:val="28"/>
          <w:szCs w:val="28"/>
        </w:rPr>
        <w:t>Материально-техническое обеспечение:</w:t>
      </w:r>
    </w:p>
    <w:p w:rsidR="0066143B" w:rsidRPr="006C0895" w:rsidRDefault="0066143B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686"/>
      </w:tblGrid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:rsidR="005A4582" w:rsidRPr="007E328E" w:rsidRDefault="00DB787C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A4582" w:rsidRPr="007E328E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:rsidR="005A4582" w:rsidRPr="007E328E" w:rsidRDefault="000C7915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A4582" w:rsidRPr="007E328E" w:rsidRDefault="005A4582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</w:t>
            </w:r>
            <w:r w:rsidR="005A4582" w:rsidRPr="006C0895">
              <w:rPr>
                <w:color w:val="000000"/>
                <w:spacing w:val="-2"/>
                <w:sz w:val="28"/>
                <w:szCs w:val="28"/>
              </w:rPr>
              <w:t>оврик туристский</w:t>
            </w:r>
          </w:p>
        </w:tc>
        <w:tc>
          <w:tcPr>
            <w:tcW w:w="2976" w:type="dxa"/>
          </w:tcPr>
          <w:p w:rsidR="005A4582" w:rsidRPr="007E328E" w:rsidRDefault="00DB787C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A4582" w:rsidRPr="007E328E" w:rsidRDefault="005A4582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B565DB" w:rsidRPr="006C0895" w:rsidTr="000C7915">
        <w:tc>
          <w:tcPr>
            <w:tcW w:w="10031" w:type="dxa"/>
            <w:gridSpan w:val="3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lastRenderedPageBreak/>
              <w:t>компас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6C0895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:rsidR="0067599D" w:rsidRPr="006C0895" w:rsidRDefault="0067599D" w:rsidP="006C08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5089" w:rsidRPr="006674CD" w:rsidRDefault="0067599D" w:rsidP="00E55089">
      <w:pPr>
        <w:ind w:firstLine="709"/>
        <w:rPr>
          <w:rFonts w:eastAsia="Calibri"/>
          <w:sz w:val="28"/>
          <w:szCs w:val="28"/>
          <w:lang w:eastAsia="en-US"/>
        </w:rPr>
      </w:pPr>
      <w:r w:rsidRPr="006C0895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="00B23962" w:rsidRPr="006C0895">
        <w:rPr>
          <w:rFonts w:eastAsia="Calibri"/>
          <w:sz w:val="28"/>
          <w:szCs w:val="28"/>
          <w:lang w:eastAsia="en-US"/>
        </w:rPr>
        <w:t xml:space="preserve"> </w:t>
      </w:r>
      <w:r w:rsidR="00E55089" w:rsidRPr="006674CD">
        <w:rPr>
          <w:rFonts w:eastAsia="Calibri"/>
          <w:sz w:val="28"/>
          <w:szCs w:val="28"/>
          <w:lang w:eastAsia="en-US"/>
        </w:rPr>
        <w:t>Руководит</w:t>
      </w:r>
      <w:r w:rsidR="00674588">
        <w:rPr>
          <w:rFonts w:eastAsia="Calibri"/>
          <w:sz w:val="28"/>
          <w:szCs w:val="28"/>
          <w:lang w:eastAsia="en-US"/>
        </w:rPr>
        <w:t xml:space="preserve">ель объединения – Алтухова Лариса </w:t>
      </w:r>
      <w:r w:rsidR="00E55089" w:rsidRPr="006674CD">
        <w:rPr>
          <w:rFonts w:eastAsia="Calibri"/>
          <w:sz w:val="28"/>
          <w:szCs w:val="28"/>
          <w:lang w:eastAsia="en-US"/>
        </w:rPr>
        <w:t>Александровна, образование высшее профессиональное</w:t>
      </w:r>
      <w:r w:rsidR="00E55089">
        <w:rPr>
          <w:rFonts w:eastAsia="Calibri"/>
          <w:sz w:val="28"/>
          <w:szCs w:val="28"/>
          <w:lang w:eastAsia="en-US"/>
        </w:rPr>
        <w:t>.</w:t>
      </w:r>
    </w:p>
    <w:p w:rsidR="00E55089" w:rsidRDefault="00E55089" w:rsidP="00E550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Закончила </w:t>
      </w:r>
      <w:r w:rsidRPr="006674CD">
        <w:rPr>
          <w:rFonts w:eastAsia="Calibri"/>
          <w:sz w:val="28"/>
          <w:szCs w:val="28"/>
          <w:lang w:eastAsia="en-US"/>
        </w:rPr>
        <w:t xml:space="preserve">Липецкий государственный педагогический </w:t>
      </w:r>
      <w:r w:rsidR="00961915">
        <w:rPr>
          <w:rFonts w:eastAsia="Calibri"/>
          <w:sz w:val="28"/>
          <w:szCs w:val="28"/>
          <w:lang w:eastAsia="en-US"/>
        </w:rPr>
        <w:t>университет</w:t>
      </w:r>
      <w:bookmarkStart w:id="0" w:name="_GoBack"/>
      <w:bookmarkEnd w:id="0"/>
      <w:r w:rsidR="005934DE">
        <w:rPr>
          <w:rFonts w:eastAsia="Calibri"/>
          <w:sz w:val="28"/>
          <w:szCs w:val="28"/>
          <w:lang w:eastAsia="en-US"/>
        </w:rPr>
        <w:t>, присуждена квалификация учитель-логопед по специальности «Логопедия»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0C7915" w:rsidRPr="00AE3D1B" w:rsidRDefault="00AE3D1B" w:rsidP="006C0895">
      <w:pPr>
        <w:ind w:firstLine="709"/>
        <w:contextualSpacing/>
        <w:rPr>
          <w:rFonts w:eastAsiaTheme="minorHAnsi"/>
          <w:bCs/>
          <w:sz w:val="28"/>
          <w:szCs w:val="28"/>
          <w:lang w:eastAsia="en-US"/>
        </w:rPr>
      </w:pPr>
      <w:r w:rsidRPr="00AE3D1B">
        <w:rPr>
          <w:rFonts w:eastAsiaTheme="minorHAnsi"/>
          <w:bCs/>
          <w:sz w:val="28"/>
          <w:szCs w:val="28"/>
          <w:lang w:eastAsia="en-US"/>
        </w:rPr>
        <w:t>Стаж работы 26 лет.</w:t>
      </w:r>
      <w:r w:rsidR="008803D4">
        <w:rPr>
          <w:rFonts w:eastAsiaTheme="minorHAnsi"/>
          <w:bCs/>
          <w:sz w:val="28"/>
          <w:szCs w:val="28"/>
          <w:lang w:eastAsia="en-US"/>
        </w:rPr>
        <w:t xml:space="preserve"> Прошла обучение по программе повышения квалификации «Функциональная грамотность: как применять знания в жизни» с 25.03.2024 по</w:t>
      </w:r>
      <w:r w:rsidR="009318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03D4">
        <w:rPr>
          <w:rFonts w:eastAsiaTheme="minorHAnsi"/>
          <w:bCs/>
          <w:sz w:val="28"/>
          <w:szCs w:val="28"/>
          <w:lang w:eastAsia="en-US"/>
        </w:rPr>
        <w:t>22.04.2024 в объеме 72 часа.</w:t>
      </w:r>
    </w:p>
    <w:p w:rsidR="00177130" w:rsidRPr="00B02BDF" w:rsidRDefault="00B02BDF" w:rsidP="00B02BDF">
      <w:pPr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област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и-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59539C" w:rsidRDefault="006C0895" w:rsidP="00B02BDF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Детский туризм и краеведение/Под ред. Адамовой Е.Н., М.–1994. </w:t>
      </w:r>
    </w:p>
    <w:p w:rsidR="00FD0A93" w:rsidRPr="00B02BDF" w:rsidRDefault="00FD0A93" w:rsidP="00FD0A93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FD0A93" w:rsidRPr="00B02BDF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C"/>
    <w:rsid w:val="00006E9B"/>
    <w:rsid w:val="00015738"/>
    <w:rsid w:val="000336A6"/>
    <w:rsid w:val="00034043"/>
    <w:rsid w:val="00037213"/>
    <w:rsid w:val="00037E79"/>
    <w:rsid w:val="000520F1"/>
    <w:rsid w:val="00054FFE"/>
    <w:rsid w:val="00060044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044E1"/>
    <w:rsid w:val="00112F18"/>
    <w:rsid w:val="0012464C"/>
    <w:rsid w:val="00135ECF"/>
    <w:rsid w:val="001462E5"/>
    <w:rsid w:val="0015548D"/>
    <w:rsid w:val="00161684"/>
    <w:rsid w:val="00177130"/>
    <w:rsid w:val="001851E8"/>
    <w:rsid w:val="001A4283"/>
    <w:rsid w:val="001A5AAC"/>
    <w:rsid w:val="001C251E"/>
    <w:rsid w:val="001D1D15"/>
    <w:rsid w:val="001F4552"/>
    <w:rsid w:val="00200D71"/>
    <w:rsid w:val="00205022"/>
    <w:rsid w:val="00230634"/>
    <w:rsid w:val="00235069"/>
    <w:rsid w:val="00235C20"/>
    <w:rsid w:val="0024648E"/>
    <w:rsid w:val="002473CF"/>
    <w:rsid w:val="00273976"/>
    <w:rsid w:val="002763A3"/>
    <w:rsid w:val="00292D0A"/>
    <w:rsid w:val="00294BDC"/>
    <w:rsid w:val="00296252"/>
    <w:rsid w:val="002A18DC"/>
    <w:rsid w:val="002B307A"/>
    <w:rsid w:val="002D59B8"/>
    <w:rsid w:val="002E0B76"/>
    <w:rsid w:val="002E750F"/>
    <w:rsid w:val="003103FB"/>
    <w:rsid w:val="003222B6"/>
    <w:rsid w:val="00323F5C"/>
    <w:rsid w:val="00324C14"/>
    <w:rsid w:val="0032683F"/>
    <w:rsid w:val="0035087F"/>
    <w:rsid w:val="00356634"/>
    <w:rsid w:val="003B27EC"/>
    <w:rsid w:val="003B36ED"/>
    <w:rsid w:val="003E1D0F"/>
    <w:rsid w:val="003E2924"/>
    <w:rsid w:val="003F7C01"/>
    <w:rsid w:val="004048AD"/>
    <w:rsid w:val="00407A7B"/>
    <w:rsid w:val="0043086E"/>
    <w:rsid w:val="0043355C"/>
    <w:rsid w:val="00433C4A"/>
    <w:rsid w:val="00441F55"/>
    <w:rsid w:val="00445D70"/>
    <w:rsid w:val="00450AFE"/>
    <w:rsid w:val="00452E0D"/>
    <w:rsid w:val="00471311"/>
    <w:rsid w:val="00484E7B"/>
    <w:rsid w:val="00487021"/>
    <w:rsid w:val="004B31A1"/>
    <w:rsid w:val="004B39AE"/>
    <w:rsid w:val="004D0D14"/>
    <w:rsid w:val="004E11AB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34DE"/>
    <w:rsid w:val="0059539C"/>
    <w:rsid w:val="005A4582"/>
    <w:rsid w:val="005A7269"/>
    <w:rsid w:val="005C3DB1"/>
    <w:rsid w:val="005C7FC5"/>
    <w:rsid w:val="005F1D5E"/>
    <w:rsid w:val="005F5680"/>
    <w:rsid w:val="00605594"/>
    <w:rsid w:val="006125CE"/>
    <w:rsid w:val="00614380"/>
    <w:rsid w:val="00624112"/>
    <w:rsid w:val="00626F88"/>
    <w:rsid w:val="006407C2"/>
    <w:rsid w:val="006519FA"/>
    <w:rsid w:val="006607B4"/>
    <w:rsid w:val="0066143B"/>
    <w:rsid w:val="0066687E"/>
    <w:rsid w:val="0067205F"/>
    <w:rsid w:val="00674588"/>
    <w:rsid w:val="006748DF"/>
    <w:rsid w:val="0067501C"/>
    <w:rsid w:val="0067599D"/>
    <w:rsid w:val="006837FD"/>
    <w:rsid w:val="00685887"/>
    <w:rsid w:val="00693D6F"/>
    <w:rsid w:val="0069565E"/>
    <w:rsid w:val="00697981"/>
    <w:rsid w:val="006A4470"/>
    <w:rsid w:val="006C0895"/>
    <w:rsid w:val="006F650E"/>
    <w:rsid w:val="007035C8"/>
    <w:rsid w:val="0070666E"/>
    <w:rsid w:val="007175E7"/>
    <w:rsid w:val="007354F3"/>
    <w:rsid w:val="00735619"/>
    <w:rsid w:val="0075242C"/>
    <w:rsid w:val="007672C5"/>
    <w:rsid w:val="00775FD3"/>
    <w:rsid w:val="00793E19"/>
    <w:rsid w:val="007A3E89"/>
    <w:rsid w:val="007B0609"/>
    <w:rsid w:val="007D0EBB"/>
    <w:rsid w:val="007E328E"/>
    <w:rsid w:val="007F3E3D"/>
    <w:rsid w:val="00815B51"/>
    <w:rsid w:val="00830869"/>
    <w:rsid w:val="00831131"/>
    <w:rsid w:val="00840CA9"/>
    <w:rsid w:val="00861B79"/>
    <w:rsid w:val="00866A38"/>
    <w:rsid w:val="00877636"/>
    <w:rsid w:val="008803D4"/>
    <w:rsid w:val="00891E99"/>
    <w:rsid w:val="00895E59"/>
    <w:rsid w:val="008970B9"/>
    <w:rsid w:val="008B2221"/>
    <w:rsid w:val="008B6075"/>
    <w:rsid w:val="008C6C08"/>
    <w:rsid w:val="00905BB3"/>
    <w:rsid w:val="00906292"/>
    <w:rsid w:val="0091220C"/>
    <w:rsid w:val="00915D22"/>
    <w:rsid w:val="00931828"/>
    <w:rsid w:val="0093310D"/>
    <w:rsid w:val="009510A6"/>
    <w:rsid w:val="009528BA"/>
    <w:rsid w:val="009606E0"/>
    <w:rsid w:val="00961915"/>
    <w:rsid w:val="009637F2"/>
    <w:rsid w:val="0098629B"/>
    <w:rsid w:val="00992DD5"/>
    <w:rsid w:val="009B6345"/>
    <w:rsid w:val="009C076B"/>
    <w:rsid w:val="009D2526"/>
    <w:rsid w:val="009D7364"/>
    <w:rsid w:val="009F4399"/>
    <w:rsid w:val="00A17FB1"/>
    <w:rsid w:val="00A242F4"/>
    <w:rsid w:val="00A30B18"/>
    <w:rsid w:val="00A54346"/>
    <w:rsid w:val="00A56A50"/>
    <w:rsid w:val="00A72061"/>
    <w:rsid w:val="00A75781"/>
    <w:rsid w:val="00A82BAD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C6718"/>
    <w:rsid w:val="00AD21E9"/>
    <w:rsid w:val="00AE12CB"/>
    <w:rsid w:val="00AE3D1B"/>
    <w:rsid w:val="00AE61D2"/>
    <w:rsid w:val="00B02BDF"/>
    <w:rsid w:val="00B0325B"/>
    <w:rsid w:val="00B040D1"/>
    <w:rsid w:val="00B121D9"/>
    <w:rsid w:val="00B23962"/>
    <w:rsid w:val="00B24F19"/>
    <w:rsid w:val="00B318FA"/>
    <w:rsid w:val="00B35F93"/>
    <w:rsid w:val="00B372D9"/>
    <w:rsid w:val="00B400F7"/>
    <w:rsid w:val="00B47535"/>
    <w:rsid w:val="00B53037"/>
    <w:rsid w:val="00B565DB"/>
    <w:rsid w:val="00B72350"/>
    <w:rsid w:val="00B82C14"/>
    <w:rsid w:val="00BC2A48"/>
    <w:rsid w:val="00BD6E20"/>
    <w:rsid w:val="00BE0951"/>
    <w:rsid w:val="00C33004"/>
    <w:rsid w:val="00C459BC"/>
    <w:rsid w:val="00C45C2E"/>
    <w:rsid w:val="00CA3FE1"/>
    <w:rsid w:val="00CC190F"/>
    <w:rsid w:val="00CD2445"/>
    <w:rsid w:val="00CE240E"/>
    <w:rsid w:val="00CF2CF0"/>
    <w:rsid w:val="00D10FCE"/>
    <w:rsid w:val="00D25CD6"/>
    <w:rsid w:val="00D260E8"/>
    <w:rsid w:val="00D3225A"/>
    <w:rsid w:val="00D44920"/>
    <w:rsid w:val="00D45A54"/>
    <w:rsid w:val="00D5074B"/>
    <w:rsid w:val="00D629BF"/>
    <w:rsid w:val="00D63664"/>
    <w:rsid w:val="00D66AEA"/>
    <w:rsid w:val="00D82C02"/>
    <w:rsid w:val="00D8360B"/>
    <w:rsid w:val="00D95FDD"/>
    <w:rsid w:val="00DB787C"/>
    <w:rsid w:val="00DC4983"/>
    <w:rsid w:val="00DC5225"/>
    <w:rsid w:val="00DC7AA7"/>
    <w:rsid w:val="00DF406F"/>
    <w:rsid w:val="00E13D65"/>
    <w:rsid w:val="00E1532E"/>
    <w:rsid w:val="00E20841"/>
    <w:rsid w:val="00E30150"/>
    <w:rsid w:val="00E365AE"/>
    <w:rsid w:val="00E53C0C"/>
    <w:rsid w:val="00E55089"/>
    <w:rsid w:val="00E629B5"/>
    <w:rsid w:val="00E7389B"/>
    <w:rsid w:val="00E755A6"/>
    <w:rsid w:val="00EA4379"/>
    <w:rsid w:val="00EB7F3F"/>
    <w:rsid w:val="00EC5824"/>
    <w:rsid w:val="00F01F66"/>
    <w:rsid w:val="00F02F9D"/>
    <w:rsid w:val="00F069DC"/>
    <w:rsid w:val="00F2023B"/>
    <w:rsid w:val="00F458A6"/>
    <w:rsid w:val="00F45F1A"/>
    <w:rsid w:val="00F553C5"/>
    <w:rsid w:val="00F70E93"/>
    <w:rsid w:val="00F92AD5"/>
    <w:rsid w:val="00F92EC3"/>
    <w:rsid w:val="00FC0465"/>
    <w:rsid w:val="00FD0A93"/>
    <w:rsid w:val="00FF605E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087F"/>
  </w:style>
  <w:style w:type="table" w:styleId="a5">
    <w:name w:val="Table Grid"/>
    <w:basedOn w:val="a1"/>
    <w:uiPriority w:val="59"/>
    <w:rsid w:val="000336A6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33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3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35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35069"/>
  </w:style>
  <w:style w:type="character" w:customStyle="1" w:styleId="c1">
    <w:name w:val="c1"/>
    <w:basedOn w:val="a0"/>
    <w:rsid w:val="00235069"/>
  </w:style>
  <w:style w:type="paragraph" w:styleId="a7">
    <w:name w:val="Body Text"/>
    <w:basedOn w:val="a"/>
    <w:link w:val="a8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350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6837FD"/>
  </w:style>
  <w:style w:type="paragraph" w:customStyle="1" w:styleId="c12">
    <w:name w:val="c12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3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5A45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30B18"/>
  </w:style>
  <w:style w:type="table" w:customStyle="1" w:styleId="7">
    <w:name w:val="Сетка таблицы7"/>
    <w:basedOn w:val="a1"/>
    <w:next w:val="a5"/>
    <w:uiPriority w:val="39"/>
    <w:rsid w:val="000C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B307A"/>
  </w:style>
  <w:style w:type="paragraph" w:customStyle="1" w:styleId="c11">
    <w:name w:val="c11"/>
    <w:basedOn w:val="a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087F"/>
  </w:style>
  <w:style w:type="table" w:styleId="a5">
    <w:name w:val="Table Grid"/>
    <w:basedOn w:val="a1"/>
    <w:uiPriority w:val="59"/>
    <w:rsid w:val="000336A6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33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3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35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35069"/>
  </w:style>
  <w:style w:type="character" w:customStyle="1" w:styleId="c1">
    <w:name w:val="c1"/>
    <w:basedOn w:val="a0"/>
    <w:rsid w:val="00235069"/>
  </w:style>
  <w:style w:type="paragraph" w:styleId="a7">
    <w:name w:val="Body Text"/>
    <w:basedOn w:val="a"/>
    <w:link w:val="a8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350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6837FD"/>
  </w:style>
  <w:style w:type="paragraph" w:customStyle="1" w:styleId="c12">
    <w:name w:val="c12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3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5A45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30B18"/>
  </w:style>
  <w:style w:type="table" w:customStyle="1" w:styleId="7">
    <w:name w:val="Сетка таблицы7"/>
    <w:basedOn w:val="a1"/>
    <w:next w:val="a5"/>
    <w:uiPriority w:val="39"/>
    <w:rsid w:val="000C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B307A"/>
  </w:style>
  <w:style w:type="paragraph" w:customStyle="1" w:styleId="c11">
    <w:name w:val="c11"/>
    <w:basedOn w:val="a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477F-FAE4-4A69-B299-A2658E40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tatianagreg</cp:lastModifiedBy>
  <cp:revision>48</cp:revision>
  <cp:lastPrinted>2019-12-12T07:52:00Z</cp:lastPrinted>
  <dcterms:created xsi:type="dcterms:W3CDTF">2019-08-23T08:06:00Z</dcterms:created>
  <dcterms:modified xsi:type="dcterms:W3CDTF">2024-09-30T09:21:00Z</dcterms:modified>
</cp:coreProperties>
</file>