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0FFA">
        <w:rPr>
          <w:rFonts w:ascii="Times New Roman" w:hAnsi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FFA">
        <w:rPr>
          <w:rFonts w:ascii="Times New Roman" w:hAnsi="Times New Roman"/>
          <w:b/>
          <w:sz w:val="24"/>
          <w:szCs w:val="24"/>
        </w:rPr>
        <w:t>АДМИНИСТРАЦИИ ГОРОДА ЛИПЕЦКА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FFA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FFA">
        <w:rPr>
          <w:rFonts w:ascii="Times New Roman" w:hAnsi="Times New Roman"/>
          <w:b/>
          <w:sz w:val="24"/>
          <w:szCs w:val="24"/>
        </w:rPr>
        <w:t>«ГОРОДСКОЙ ДЕТСКО-ЮНОШЕСКИЙ ЦЕНТР «СПОРТИВНЫЙ»</w:t>
      </w: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20FFA" w:rsidRPr="00D20FFA" w:rsidTr="002600D1">
        <w:tc>
          <w:tcPr>
            <w:tcW w:w="5495" w:type="dxa"/>
            <w:hideMark/>
          </w:tcPr>
          <w:p w:rsidR="00D20FFA" w:rsidRPr="00D20FFA" w:rsidRDefault="00D20FFA" w:rsidP="00D20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D20FFA" w:rsidRPr="00D20FFA" w:rsidRDefault="00D20FFA" w:rsidP="00D20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D20FFA" w:rsidRPr="00D20FFA" w:rsidRDefault="00D20FFA" w:rsidP="00D20F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D20FFA" w:rsidRPr="00D20FFA" w:rsidRDefault="001E0AEC" w:rsidP="00D20FF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="00D42F3F">
              <w:rPr>
                <w:rFonts w:ascii="Times New Roman" w:hAnsi="Times New Roman"/>
                <w:sz w:val="28"/>
                <w:szCs w:val="28"/>
              </w:rPr>
              <w:t>28</w:t>
            </w:r>
            <w:r w:rsidR="002B3B87">
              <w:rPr>
                <w:rFonts w:ascii="Times New Roman" w:hAnsi="Times New Roman"/>
                <w:sz w:val="28"/>
                <w:szCs w:val="28"/>
              </w:rPr>
              <w:t>.05.</w:t>
            </w:r>
            <w:r w:rsidR="00D42F3F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 w:rsidR="006B0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7CF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6B0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B3B87">
              <w:rPr>
                <w:rFonts w:ascii="Times New Roman" w:hAnsi="Times New Roman"/>
                <w:sz w:val="28"/>
                <w:szCs w:val="28"/>
              </w:rPr>
              <w:t>5</w:t>
            </w:r>
            <w:r w:rsidR="00D20FFA" w:rsidRPr="00D20F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hideMark/>
          </w:tcPr>
          <w:p w:rsidR="00D20FFA" w:rsidRPr="00D20FFA" w:rsidRDefault="00D20FFA" w:rsidP="00D20F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D20FFA" w:rsidRPr="00D20FFA" w:rsidRDefault="00D20FFA" w:rsidP="00D20F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 xml:space="preserve">приказом МБОУДО </w:t>
            </w:r>
          </w:p>
          <w:p w:rsidR="00D20FFA" w:rsidRPr="00D20FFA" w:rsidRDefault="00D20FFA" w:rsidP="00D20F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FFA">
              <w:rPr>
                <w:rFonts w:ascii="Times New Roman" w:hAnsi="Times New Roman"/>
                <w:sz w:val="28"/>
                <w:szCs w:val="28"/>
              </w:rPr>
              <w:t>«ГДЮЦ «Спортивный»</w:t>
            </w:r>
          </w:p>
          <w:p w:rsidR="00D20FFA" w:rsidRPr="00D20FFA" w:rsidRDefault="001E0AEC" w:rsidP="00D20FF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42F3F">
              <w:rPr>
                <w:rFonts w:ascii="Times New Roman" w:hAnsi="Times New Roman"/>
                <w:sz w:val="28"/>
                <w:szCs w:val="28"/>
              </w:rPr>
              <w:t>19</w:t>
            </w:r>
            <w:r w:rsidR="002B3B87">
              <w:rPr>
                <w:rFonts w:ascii="Times New Roman" w:hAnsi="Times New Roman"/>
                <w:sz w:val="28"/>
                <w:szCs w:val="28"/>
              </w:rPr>
              <w:t xml:space="preserve">.08. </w:t>
            </w:r>
            <w:r w:rsidR="00D42F3F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DF262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42F3F">
              <w:rPr>
                <w:rFonts w:ascii="Times New Roman" w:hAnsi="Times New Roman"/>
                <w:sz w:val="28"/>
                <w:szCs w:val="28"/>
              </w:rPr>
              <w:t>209</w:t>
            </w:r>
            <w:r w:rsidR="002B3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FFA" w:rsidRPr="00D20FFA">
              <w:rPr>
                <w:rFonts w:ascii="Times New Roman" w:hAnsi="Times New Roman"/>
                <w:sz w:val="28"/>
                <w:szCs w:val="28"/>
              </w:rPr>
              <w:t xml:space="preserve">у/д </w:t>
            </w:r>
          </w:p>
        </w:tc>
      </w:tr>
    </w:tbl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D20FFA">
        <w:rPr>
          <w:rFonts w:ascii="Times New Roman" w:eastAsia="Arial" w:hAnsi="Times New Roman"/>
          <w:b/>
          <w:color w:val="000000"/>
          <w:sz w:val="28"/>
          <w:szCs w:val="28"/>
        </w:rPr>
        <w:t>РАБОЧАЯ ПРОГРАММА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D20FFA">
        <w:rPr>
          <w:rFonts w:ascii="Times New Roman" w:eastAsia="Arial" w:hAnsi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D20FFA" w:rsidRDefault="00D20FFA" w:rsidP="00D20FFA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D20FFA">
        <w:rPr>
          <w:rFonts w:ascii="Times New Roman" w:eastAsia="Arial" w:hAnsi="Times New Roman"/>
          <w:b/>
          <w:color w:val="000000"/>
          <w:sz w:val="28"/>
          <w:szCs w:val="28"/>
        </w:rPr>
        <w:t>«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Азбука настольного тенниса</w:t>
      </w:r>
      <w:r w:rsidRPr="00D20FFA">
        <w:rPr>
          <w:rFonts w:ascii="Times New Roman" w:eastAsia="Arial Unicode MS" w:hAnsi="Times New Roman"/>
          <w:b/>
          <w:color w:val="000000"/>
          <w:sz w:val="28"/>
          <w:szCs w:val="28"/>
        </w:rPr>
        <w:t>»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D20FFA" w:rsidRPr="00D20FFA" w:rsidRDefault="00D42F3F" w:rsidP="00D20FFA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на 2025-2026</w:t>
      </w:r>
      <w:r w:rsidR="00D20FFA" w:rsidRPr="00D20FFA">
        <w:rPr>
          <w:rFonts w:ascii="Times New Roman" w:eastAsia="Arial" w:hAnsi="Times New Roman"/>
          <w:b/>
          <w:color w:val="000000"/>
          <w:sz w:val="28"/>
          <w:szCs w:val="28"/>
        </w:rPr>
        <w:t xml:space="preserve"> учебный год</w:t>
      </w: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20FFA">
        <w:rPr>
          <w:rFonts w:ascii="Times New Roman" w:hAnsi="Times New Roman"/>
          <w:sz w:val="28"/>
        </w:rPr>
        <w:t>Год обучения: первый</w:t>
      </w:r>
    </w:p>
    <w:p w:rsidR="00D20FFA" w:rsidRPr="00D20FFA" w:rsidRDefault="00D20FFA" w:rsidP="00D20FF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20FFA">
        <w:rPr>
          <w:rFonts w:ascii="Times New Roman" w:hAnsi="Times New Roman"/>
          <w:sz w:val="28"/>
        </w:rPr>
        <w:t>Возраст</w:t>
      </w:r>
      <w:r w:rsidR="00730564">
        <w:rPr>
          <w:rFonts w:ascii="Times New Roman" w:hAnsi="Times New Roman"/>
          <w:sz w:val="28"/>
        </w:rPr>
        <w:t>ная категория обучающихся: 7 - 14</w:t>
      </w:r>
      <w:r w:rsidRPr="00D20FFA">
        <w:rPr>
          <w:rFonts w:ascii="Times New Roman" w:hAnsi="Times New Roman"/>
          <w:sz w:val="28"/>
        </w:rPr>
        <w:t xml:space="preserve"> лет</w:t>
      </w: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FFA">
        <w:rPr>
          <w:rFonts w:ascii="Times New Roman" w:hAnsi="Times New Roman"/>
          <w:sz w:val="28"/>
          <w:szCs w:val="28"/>
        </w:rPr>
        <w:t xml:space="preserve">Составитель программы: </w:t>
      </w:r>
    </w:p>
    <w:p w:rsidR="00D20FFA" w:rsidRPr="00D20FFA" w:rsidRDefault="00D42F3F" w:rsidP="00D20F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Холодова Оксана Самигуллаевна</w:t>
      </w:r>
      <w:r w:rsidR="00D20FFA" w:rsidRPr="00D20FFA">
        <w:rPr>
          <w:rFonts w:ascii="Times New Roman" w:hAnsi="Times New Roman"/>
          <w:sz w:val="28"/>
          <w:szCs w:val="28"/>
        </w:rPr>
        <w:t xml:space="preserve">, </w:t>
      </w:r>
    </w:p>
    <w:p w:rsidR="00D20FFA" w:rsidRPr="00D20FFA" w:rsidRDefault="00D20FFA" w:rsidP="00D20F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FFA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FFA" w:rsidRPr="00D20FFA" w:rsidRDefault="00D20FFA" w:rsidP="00D20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0FFA" w:rsidRPr="00D20FFA" w:rsidRDefault="00D20FFA" w:rsidP="00D20F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47CF" w:rsidRDefault="001747CF" w:rsidP="001747CF">
      <w:pPr>
        <w:spacing w:after="0" w:line="240" w:lineRule="auto"/>
        <w:rPr>
          <w:rFonts w:ascii="Times New Roman" w:hAnsi="Times New Roman"/>
          <w:sz w:val="28"/>
        </w:rPr>
      </w:pPr>
    </w:p>
    <w:p w:rsidR="001747CF" w:rsidRDefault="001747CF" w:rsidP="001747CF">
      <w:pPr>
        <w:spacing w:after="0" w:line="240" w:lineRule="auto"/>
        <w:rPr>
          <w:rFonts w:ascii="Times New Roman" w:hAnsi="Times New Roman"/>
          <w:sz w:val="28"/>
        </w:rPr>
      </w:pPr>
    </w:p>
    <w:p w:rsidR="001747CF" w:rsidRDefault="001747CF" w:rsidP="001747CF">
      <w:pPr>
        <w:spacing w:after="0" w:line="240" w:lineRule="auto"/>
        <w:rPr>
          <w:rFonts w:ascii="Times New Roman" w:hAnsi="Times New Roman"/>
          <w:sz w:val="28"/>
        </w:rPr>
      </w:pPr>
    </w:p>
    <w:p w:rsidR="0040190D" w:rsidRDefault="0040190D" w:rsidP="00FE2A7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Липецк, 20</w:t>
      </w:r>
      <w:r w:rsidR="00D42F3F">
        <w:rPr>
          <w:rFonts w:ascii="Times New Roman" w:hAnsi="Times New Roman"/>
          <w:sz w:val="28"/>
        </w:rPr>
        <w:t>25</w:t>
      </w:r>
    </w:p>
    <w:p w:rsidR="00DA240A" w:rsidRPr="006C6F28" w:rsidRDefault="00DA240A" w:rsidP="005C54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Рабочая программа</w:t>
      </w:r>
      <w:r w:rsidR="005C54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Модуля</w:t>
      </w: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="000D4050" w:rsidRPr="008F2E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риобщ</w:t>
      </w:r>
      <w:r w:rsidR="000D4050" w:rsidRPr="008F2E4C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физ</w:t>
      </w:r>
      <w:r w:rsidR="007F48D7" w:rsidRPr="008F2E4C">
        <w:rPr>
          <w:rFonts w:ascii="Times New Roman" w:eastAsia="Times New Roman" w:hAnsi="Times New Roman"/>
          <w:sz w:val="28"/>
          <w:szCs w:val="28"/>
          <w:lang w:eastAsia="ru-RU"/>
        </w:rPr>
        <w:t>ической культуре и спорту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021F0" w:rsidRPr="008F2E4C">
        <w:rPr>
          <w:rFonts w:ascii="Times New Roman" w:eastAsia="Times New Roman" w:hAnsi="Times New Roman"/>
          <w:sz w:val="28"/>
          <w:szCs w:val="28"/>
          <w:lang w:eastAsia="ru-RU"/>
        </w:rPr>
        <w:t>содействовать правильному физическому развитию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Личностные: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Метапредметные: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воспитание и укрепление морально–волевых качеств обучающихся;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(предметные)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увеличение двигательной активности детей.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результаты. </w:t>
      </w:r>
      <w:r w:rsidR="005C54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окончанию освоения Модуля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знать: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содержание, формы соревнований;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- историю развития </w:t>
      </w:r>
      <w:r w:rsidR="009F2126" w:rsidRPr="008F2E4C">
        <w:rPr>
          <w:rFonts w:ascii="Times New Roman" w:eastAsia="Times New Roman" w:hAnsi="Times New Roman"/>
          <w:sz w:val="28"/>
          <w:szCs w:val="28"/>
          <w:lang w:eastAsia="ru-RU"/>
        </w:rPr>
        <w:t>настольного тенниса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240A" w:rsidRPr="008F2E4C" w:rsidRDefault="000021F0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240A" w:rsidRPr="008F2E4C">
        <w:rPr>
          <w:rFonts w:ascii="Times New Roman" w:eastAsia="Times New Roman" w:hAnsi="Times New Roman"/>
          <w:sz w:val="28"/>
          <w:szCs w:val="28"/>
          <w:lang w:eastAsia="ru-RU"/>
        </w:rPr>
        <w:t>основные требования, предъявляемые к личности спортсмена, основы формирования профессионального мастерства спортсмена;</w:t>
      </w:r>
    </w:p>
    <w:p w:rsidR="00DA240A" w:rsidRPr="008F2E4C" w:rsidRDefault="000021F0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240A" w:rsidRPr="008F2E4C">
        <w:rPr>
          <w:rFonts w:ascii="Times New Roman" w:eastAsia="Times New Roman" w:hAnsi="Times New Roman"/>
          <w:sz w:val="28"/>
          <w:szCs w:val="28"/>
          <w:lang w:eastAsia="ru-RU"/>
        </w:rPr>
        <w:t>технику безопасности при занятиях физкультурно-спортивной деятельности;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правила соревнований и судейства.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Должны уметь: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выполнять базовую технику;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проводить специальную разминку;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участвовать в физкультурно-спортивных мероприятиях, соревнованиях, учебно-тренировочные сборах;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навыками специальных упражнений на снарядах;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опытом выступлений в 2-3 соревнованиях.</w:t>
      </w:r>
    </w:p>
    <w:p w:rsidR="002566E6" w:rsidRPr="008F2E4C" w:rsidRDefault="002566E6" w:rsidP="008F2E4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E4C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9F2126" w:rsidRPr="008F2E4C">
        <w:rPr>
          <w:rFonts w:ascii="Times New Roman" w:hAnsi="Times New Roman"/>
          <w:b/>
          <w:sz w:val="28"/>
          <w:szCs w:val="28"/>
        </w:rPr>
        <w:t>модуля</w:t>
      </w:r>
    </w:p>
    <w:p w:rsidR="008456EE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1. Вводное занятие – </w:t>
      </w:r>
      <w:r w:rsidR="00B8213D"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</w:t>
      </w:r>
      <w:r w:rsidR="00683B3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8A6EA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часа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Знакомство. Ознакомление с расписанием занятий, правила поведения на занятии.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2. Общая физическая подготовка –</w:t>
      </w:r>
      <w:r w:rsidR="0008238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34</w:t>
      </w:r>
      <w:r w:rsidR="00683B3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8A6EA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часа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Теория: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Понятие о физических качествах, их развитии. Составление комплексов упражнений.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Практика: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 общефизической подготовки: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различных направлениях; подъем согнутых ног к груди из положения виса на гимнастической стенке; подъем ног за голову с касанием их носками пола за головой из положения лежа на спине;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подъем туловища с касанием пальцами рук носков ног из положения лежа на спине.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Медленный бег на время; челночный бег 5 по 15 м и 3 по 10 м, бег на короткие дистанции 20 и 30 м на время; прыжковые упражнения.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предметами (с набивными мячами, скакалками, гимнастическими палками, мешочками с песком).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Подвижные игры с мячом и без него.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развития равновесия.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на координацию движений.</w:t>
      </w:r>
    </w:p>
    <w:p w:rsidR="002566E6" w:rsidRPr="008F2E4C" w:rsidRDefault="002566E6" w:rsidP="008F2E4C">
      <w:pPr>
        <w:framePr w:hSpace="180" w:wrap="around" w:vAnchor="text" w:hAnchor="page" w:x="916" w:y="273"/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3. Специальная физическая подготовка </w:t>
      </w:r>
      <w:r w:rsidR="008A6EA5">
        <w:rPr>
          <w:rFonts w:ascii="Times New Roman" w:eastAsia="Times New Roman" w:hAnsi="Times New Roman"/>
          <w:b/>
          <w:sz w:val="28"/>
          <w:szCs w:val="28"/>
        </w:rPr>
        <w:t>–</w:t>
      </w: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82385">
        <w:rPr>
          <w:rFonts w:ascii="Times New Roman" w:eastAsia="Times New Roman" w:hAnsi="Times New Roman"/>
          <w:b/>
          <w:sz w:val="28"/>
          <w:szCs w:val="28"/>
        </w:rPr>
        <w:t>32</w:t>
      </w:r>
      <w:r w:rsidR="008A6EA5">
        <w:rPr>
          <w:rFonts w:ascii="Times New Roman" w:eastAsia="Times New Roman" w:hAnsi="Times New Roman"/>
          <w:b/>
          <w:sz w:val="28"/>
          <w:szCs w:val="28"/>
        </w:rPr>
        <w:t xml:space="preserve"> часа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F48D7" w:rsidRPr="008F2E4C" w:rsidRDefault="007F48D7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Теория: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Практика:</w:t>
      </w:r>
      <w:r w:rsidR="00F1200A"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Упражнения с мячом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. Удары по мячу справа и слева. Вращение мяча.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Упражнения, имитирующие технику ударов. Упражнения, имитирующие технику передвижений.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Освоение приема: имитация движений без мяча, отработка элементов у стенки, изучение приема в игровой обстановке на столе. Ознакомление с движением рук без мяча. Тренировка движения в игровой обстановке. Тренировка правильного и быстрого передвижения у стола. Развитие быстроты реакции.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Имитация движений без мяча. Отработка приема на тренажере. Отработка индивид</w:t>
      </w:r>
      <w:r w:rsidR="007F48D7"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уально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 стенки, с партнером. Отработка в игровой обстановке у стола.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движением без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навыков освоенных приемов срезок и накатов на столе в различных направлениях и сочетаниях. Совмещение выполнения приемов с техникой передвижений.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 у стола, придвинутого к стене. Попадание мячом в нарисованную на столе мишень.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Выполнение имитационных упражнений данным видом подачи, контролируя свои движения перед зеркалом. Работа над выполнением подачи с мячом на столе, придвинутом к стене. Выполнение подач, придавая мячу различные виды вращения.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Демонстрация удара тренером. Освоение основной стойки – положения: постановка ног и разворот туловища. Ознакомление с движением рук без мяча. Учить согласованности движений во время выполнения подрезки,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скоординированности движений туловища, плеча, предплечья и кисти. Изучение движений в игровой обстановке.</w:t>
      </w: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для мышц кисти руки: имитационные упражнения с ракеткой без мяча. Закре</w:t>
      </w:r>
      <w:r w:rsidR="00C266B0" w:rsidRPr="008F2E4C">
        <w:rPr>
          <w:rFonts w:ascii="Times New Roman" w:eastAsia="Times New Roman" w:hAnsi="Times New Roman"/>
          <w:sz w:val="28"/>
          <w:szCs w:val="28"/>
          <w:lang w:eastAsia="ru-RU"/>
        </w:rPr>
        <w:t>пление приемов освоенных подач.</w:t>
      </w: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>4. Техника игры -</w:t>
      </w:r>
      <w:r w:rsidR="00592A3A">
        <w:rPr>
          <w:rFonts w:ascii="Times New Roman" w:eastAsia="Times New Roman" w:hAnsi="Times New Roman"/>
          <w:b/>
          <w:sz w:val="28"/>
          <w:szCs w:val="28"/>
        </w:rPr>
        <w:t>32</w:t>
      </w:r>
      <w:r w:rsidR="008A6EA5">
        <w:rPr>
          <w:rFonts w:ascii="Times New Roman" w:eastAsia="Times New Roman" w:hAnsi="Times New Roman"/>
          <w:b/>
          <w:sz w:val="28"/>
          <w:szCs w:val="28"/>
        </w:rPr>
        <w:t xml:space="preserve"> часа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Теория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: Знакомство с понятием “тактика”. Виды технических приемов по тактической направленности. Указания для ведения правильной тактики игры: через сложную подачу, активную игру, погашение активной тактики соперника, вынуждение соперника больше двигаться у стола, использование при подачах эффекта отклонения траектории мяча. Тактический вариант: “смена игрового ритма”.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Главное правило – при приеме подачи стремление овладеть инициативой ведения борьбы. Указания по приему длинных подач. Указания по приему коротких подач. Тактический вариант: “длительный розыгрыш очка”. Тактический вариант “перехват инициативы”.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Практика: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Различные виды жонглирования мячом; удары по мячу правой и левой стороной ракетки, двумя сторонами поочередно; удары по мячу на разную высоту с последующей его ловлей ракеткой без отскока от нее правой и левой стороной ракетки.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Удары справа и слева ракеткой по мячу у тренировочной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стенки ,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приставленной половинки стола к тренировочной стенке– серийные удары, одиночные удары.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Удар на столе по мячу, выбрасываемому тренером или партнером.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Освоение хватки и закрепление ее через упражнения.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Передвижения, держа мяч на ракетке, следя за хваткой. Перекатывание мяча на ракетке. Многократные подбивания мяча ракеткой. Ведение мяча ракеткой, ударяя об пол.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Двухшажный способ передвижений. Скрестные и приставные шаги. Имитационные упражнения и простые упражнения с определенными заданиями в тренировке у стола для скорейшего освоения техники </w:t>
      </w:r>
      <w:r w:rsidR="008456EE" w:rsidRPr="008F2E4C">
        <w:rPr>
          <w:rFonts w:ascii="Times New Roman" w:eastAsia="Times New Roman" w:hAnsi="Times New Roman"/>
          <w:sz w:val="28"/>
          <w:szCs w:val="28"/>
          <w:lang w:eastAsia="ru-RU"/>
        </w:rPr>
        <w:t>передвижения.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>5. Тактика игры -</w:t>
      </w:r>
      <w:r w:rsidR="001E0AEC">
        <w:rPr>
          <w:rFonts w:ascii="Times New Roman" w:eastAsia="Times New Roman" w:hAnsi="Times New Roman"/>
          <w:b/>
          <w:sz w:val="28"/>
          <w:szCs w:val="28"/>
        </w:rPr>
        <w:t>38</w:t>
      </w:r>
      <w:r w:rsidR="004C0938">
        <w:rPr>
          <w:rFonts w:ascii="Times New Roman" w:eastAsia="Times New Roman" w:hAnsi="Times New Roman"/>
          <w:b/>
          <w:sz w:val="28"/>
          <w:szCs w:val="28"/>
        </w:rPr>
        <w:t xml:space="preserve"> часов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4C">
        <w:rPr>
          <w:rFonts w:ascii="Times New Roman" w:hAnsi="Times New Roman"/>
          <w:sz w:val="28"/>
          <w:szCs w:val="28"/>
          <w:u w:val="single"/>
        </w:rPr>
        <w:t>Теория</w:t>
      </w:r>
      <w:r w:rsidRPr="008F2E4C">
        <w:rPr>
          <w:rFonts w:ascii="Times New Roman" w:hAnsi="Times New Roman"/>
          <w:sz w:val="28"/>
          <w:szCs w:val="28"/>
        </w:rPr>
        <w:t xml:space="preserve">: Тактика одиночной игры. Основная тактическая задача теннисиста. Тактика парной игры. Значение сыгранности партнёров (согласованности их действий). Тактические задачи. Передвижение теннисиста. Тактика игры нападения. Тактика игры защиты. Тактические действия в парной игре в защите и нападении. </w:t>
      </w:r>
      <w:proofErr w:type="gramStart"/>
      <w:r w:rsidRPr="008F2E4C">
        <w:rPr>
          <w:rFonts w:ascii="Times New Roman" w:hAnsi="Times New Roman"/>
          <w:sz w:val="28"/>
          <w:szCs w:val="28"/>
        </w:rPr>
        <w:t>Комбинации</w:t>
      </w:r>
      <w:proofErr w:type="gramEnd"/>
      <w:r w:rsidRPr="008F2E4C">
        <w:rPr>
          <w:rFonts w:ascii="Times New Roman" w:hAnsi="Times New Roman"/>
          <w:sz w:val="28"/>
          <w:szCs w:val="28"/>
        </w:rPr>
        <w:t xml:space="preserve"> применяемые в теннисе. Переход от защиты к атаке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hAnsi="Times New Roman"/>
          <w:sz w:val="28"/>
          <w:szCs w:val="28"/>
          <w:u w:val="single"/>
        </w:rPr>
        <w:t>Практика</w:t>
      </w:r>
      <w:r w:rsidRPr="008F2E4C">
        <w:rPr>
          <w:rFonts w:ascii="Times New Roman" w:hAnsi="Times New Roman"/>
          <w:sz w:val="28"/>
          <w:szCs w:val="28"/>
        </w:rPr>
        <w:t>: Тактика нападения. Техники передвижения. Бе</w:t>
      </w:r>
      <w:r w:rsidR="007F48D7" w:rsidRPr="008F2E4C">
        <w:rPr>
          <w:rFonts w:ascii="Times New Roman" w:hAnsi="Times New Roman"/>
          <w:sz w:val="28"/>
          <w:szCs w:val="28"/>
        </w:rPr>
        <w:t>с</w:t>
      </w:r>
      <w:r w:rsidRPr="008F2E4C">
        <w:rPr>
          <w:rFonts w:ascii="Times New Roman" w:hAnsi="Times New Roman"/>
          <w:sz w:val="28"/>
          <w:szCs w:val="28"/>
        </w:rPr>
        <w:t>шажный способ передвижения (без переноса ОЦТ; с незначительным переносом ОЦТ; с полным переносом ОЦТ). Шаги (одношажный, приставной, скрестный).</w:t>
      </w:r>
      <w:r w:rsidR="007F48D7" w:rsidRPr="008F2E4C">
        <w:rPr>
          <w:rFonts w:ascii="Times New Roman" w:hAnsi="Times New Roman"/>
          <w:sz w:val="28"/>
          <w:szCs w:val="28"/>
        </w:rPr>
        <w:t xml:space="preserve"> </w:t>
      </w:r>
      <w:r w:rsidRPr="008F2E4C">
        <w:rPr>
          <w:rFonts w:ascii="Times New Roman" w:hAnsi="Times New Roman"/>
          <w:sz w:val="28"/>
          <w:szCs w:val="28"/>
        </w:rPr>
        <w:t>Прыжки</w:t>
      </w:r>
      <w:r w:rsidR="000021F0" w:rsidRPr="008F2E4C">
        <w:rPr>
          <w:rFonts w:ascii="Times New Roman" w:hAnsi="Times New Roman"/>
          <w:sz w:val="28"/>
          <w:szCs w:val="28"/>
        </w:rPr>
        <w:t xml:space="preserve"> </w:t>
      </w:r>
      <w:r w:rsidRPr="008F2E4C">
        <w:rPr>
          <w:rFonts w:ascii="Times New Roman" w:hAnsi="Times New Roman"/>
          <w:sz w:val="28"/>
          <w:szCs w:val="28"/>
        </w:rPr>
        <w:t xml:space="preserve">(с двух </w:t>
      </w:r>
      <w:r w:rsidRPr="008F2E4C">
        <w:rPr>
          <w:rFonts w:ascii="Times New Roman" w:hAnsi="Times New Roman"/>
          <w:sz w:val="28"/>
          <w:szCs w:val="28"/>
        </w:rPr>
        <w:lastRenderedPageBreak/>
        <w:t>ног, с двух ног на одну, с</w:t>
      </w:r>
      <w:r w:rsidR="007F48D7" w:rsidRPr="008F2E4C">
        <w:rPr>
          <w:rFonts w:ascii="Times New Roman" w:hAnsi="Times New Roman"/>
          <w:sz w:val="28"/>
          <w:szCs w:val="28"/>
        </w:rPr>
        <w:t xml:space="preserve"> одной ноги на другую). Рывки (</w:t>
      </w:r>
      <w:r w:rsidRPr="008F2E4C">
        <w:rPr>
          <w:rFonts w:ascii="Times New Roman" w:hAnsi="Times New Roman"/>
          <w:sz w:val="28"/>
          <w:szCs w:val="28"/>
        </w:rPr>
        <w:t>с правой ноги, с левой ноги, с поворотом туловища, с наклоном туловища). Техники подачи. Подброс мяча. Траектория и направление полета мяча. Точки пересечения плоскостей вращения мяча. Прием подач. Формы распознавания подач соперника. Игра в нападении. Накат слева, справа. Техника защиты. Техники передвижения. Сочетание способов передвижения с техническими приемами игры в защите. Срезка, подрезка</w:t>
      </w:r>
    </w:p>
    <w:p w:rsidR="008456EE" w:rsidRPr="008F2E4C" w:rsidRDefault="008456EE" w:rsidP="008F2E4C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6. Участие в соревнованиях </w:t>
      </w:r>
      <w:r w:rsidR="008A6EA5">
        <w:rPr>
          <w:rFonts w:ascii="Times New Roman" w:eastAsia="Times New Roman" w:hAnsi="Times New Roman"/>
          <w:b/>
          <w:sz w:val="28"/>
          <w:szCs w:val="28"/>
        </w:rPr>
        <w:t>–</w:t>
      </w: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A6EA5">
        <w:rPr>
          <w:rFonts w:ascii="Times New Roman" w:eastAsia="Times New Roman" w:hAnsi="Times New Roman"/>
          <w:b/>
          <w:sz w:val="28"/>
          <w:szCs w:val="28"/>
        </w:rPr>
        <w:t>6 часов</w:t>
      </w:r>
    </w:p>
    <w:p w:rsidR="008456EE" w:rsidRDefault="008456EE" w:rsidP="008F2E4C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4C">
        <w:rPr>
          <w:rFonts w:ascii="Times New Roman" w:hAnsi="Times New Roman"/>
          <w:sz w:val="28"/>
          <w:szCs w:val="28"/>
        </w:rPr>
        <w:t>Участие в соревнованиях - необходимое условие проверки и совершенствования моральных, волевых качеств, повышения уровня спортивного мастерства. В процессе обучения обучающимися изучаются теоретические материалы по данному разделу программы. Участие учащихся в соревнованиях: групповых, городских. По окончанию соревнований педагог проводит разбор прошедших поединков участников соревнований. Проводит объяснение и показ техник борьбы. Учит находить ошибки в технике соперника. Выявляет положительные и отрицательные стороны поединка, причины недостатков. Обучающиеся приобретают на учебных занятиях, соревнованиях начальные навыки работы в качестве помощника педагога и судьи</w:t>
      </w:r>
    </w:p>
    <w:p w:rsidR="00082385" w:rsidRDefault="00082385" w:rsidP="008F2E4C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82385">
        <w:rPr>
          <w:rFonts w:ascii="Times New Roman" w:hAnsi="Times New Roman"/>
          <w:b/>
          <w:sz w:val="28"/>
          <w:szCs w:val="28"/>
        </w:rPr>
        <w:t>Промежуточная, итоговая аттестация</w:t>
      </w:r>
      <w:r>
        <w:rPr>
          <w:rFonts w:ascii="Times New Roman" w:hAnsi="Times New Roman"/>
          <w:sz w:val="28"/>
          <w:szCs w:val="28"/>
        </w:rPr>
        <w:t xml:space="preserve"> -</w:t>
      </w:r>
      <w:r w:rsidR="004B7592">
        <w:rPr>
          <w:rFonts w:ascii="Times New Roman" w:hAnsi="Times New Roman"/>
          <w:b/>
          <w:sz w:val="28"/>
          <w:szCs w:val="28"/>
        </w:rPr>
        <w:t>4</w:t>
      </w:r>
      <w:r w:rsidRPr="00082385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082385" w:rsidRDefault="00082385" w:rsidP="008F2E4C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2385">
        <w:rPr>
          <w:rFonts w:ascii="Times New Roman" w:hAnsi="Times New Roman"/>
          <w:sz w:val="28"/>
          <w:szCs w:val="28"/>
        </w:rPr>
        <w:t xml:space="preserve">Тестирование </w:t>
      </w:r>
      <w:r w:rsidR="004B7592">
        <w:rPr>
          <w:rFonts w:ascii="Times New Roman" w:hAnsi="Times New Roman"/>
          <w:b/>
          <w:sz w:val="28"/>
          <w:szCs w:val="28"/>
        </w:rPr>
        <w:t>-2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082385" w:rsidRPr="00082385" w:rsidRDefault="00082385" w:rsidP="008F2E4C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2385">
        <w:rPr>
          <w:rFonts w:ascii="Times New Roman" w:hAnsi="Times New Roman"/>
          <w:sz w:val="28"/>
          <w:szCs w:val="28"/>
        </w:rPr>
        <w:t>Контрольные испытания</w:t>
      </w:r>
      <w:r w:rsidR="004B7592">
        <w:rPr>
          <w:rFonts w:ascii="Times New Roman" w:hAnsi="Times New Roman"/>
          <w:b/>
          <w:sz w:val="28"/>
          <w:szCs w:val="28"/>
        </w:rPr>
        <w:t xml:space="preserve"> -2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082385" w:rsidRPr="00B377D6" w:rsidRDefault="00082385" w:rsidP="00082385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Контрольно-оценочная деятельность в рамках промежуточной и итоговой аттестации осуществляется с использовани</w:t>
      </w:r>
      <w:r>
        <w:rPr>
          <w:rFonts w:ascii="Times New Roman" w:hAnsi="Times New Roman"/>
          <w:sz w:val="28"/>
          <w:szCs w:val="28"/>
        </w:rPr>
        <w:t>ем оценочных материалов</w:t>
      </w:r>
      <w:r w:rsidRPr="00B377D6">
        <w:rPr>
          <w:rFonts w:ascii="Times New Roman" w:hAnsi="Times New Roman"/>
          <w:sz w:val="28"/>
          <w:szCs w:val="28"/>
        </w:rPr>
        <w:t xml:space="preserve">. </w:t>
      </w:r>
    </w:p>
    <w:p w:rsidR="00082385" w:rsidRPr="00B377D6" w:rsidRDefault="00082385" w:rsidP="00082385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Целью промежуточной аттестации и итоговой является:</w:t>
      </w:r>
    </w:p>
    <w:p w:rsidR="00082385" w:rsidRPr="00B377D6" w:rsidRDefault="00082385" w:rsidP="00082385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 xml:space="preserve"> - проверка соответствия теоретических знаний и физической подготовки обучающихся требованиям настоящей программы; </w:t>
      </w:r>
    </w:p>
    <w:p w:rsidR="00082385" w:rsidRPr="008F2E4C" w:rsidRDefault="00082385" w:rsidP="00082385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- диагностика уровня освоения образовательной программы обучающимися</w:t>
      </w:r>
    </w:p>
    <w:p w:rsidR="008A6EA5" w:rsidRPr="008F2E4C" w:rsidRDefault="008A6EA5" w:rsidP="00592A3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27A" w:rsidRPr="006C6F28" w:rsidRDefault="00C6127A" w:rsidP="00C612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Календарно–те</w:t>
      </w:r>
      <w:r w:rsidR="005C54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матическое планирование Модуля </w:t>
      </w:r>
    </w:p>
    <w:p w:rsidR="00C6127A" w:rsidRPr="006C6F28" w:rsidRDefault="00C6127A" w:rsidP="00C6127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"/>
        <w:gridCol w:w="1607"/>
        <w:gridCol w:w="4477"/>
        <w:gridCol w:w="983"/>
        <w:gridCol w:w="1090"/>
        <w:gridCol w:w="1352"/>
      </w:tblGrid>
      <w:tr w:rsidR="00D20FFA" w:rsidRPr="006C6F28" w:rsidTr="00D20FFA">
        <w:tc>
          <w:tcPr>
            <w:tcW w:w="628" w:type="dxa"/>
            <w:vMerge w:val="restart"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</w:tcPr>
          <w:p w:rsidR="00D20FFA" w:rsidRDefault="00D20FFA" w:rsidP="005C54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  <w:p w:rsidR="00D20FFA" w:rsidRPr="006C6F28" w:rsidRDefault="00D20FFA" w:rsidP="005C54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477" w:type="dxa"/>
            <w:vMerge w:val="restart"/>
          </w:tcPr>
          <w:p w:rsidR="00D20FFA" w:rsidRPr="006C6F28" w:rsidRDefault="00D20FFA" w:rsidP="005C54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25" w:type="dxa"/>
            <w:gridSpan w:val="3"/>
          </w:tcPr>
          <w:p w:rsidR="00D20FFA" w:rsidRPr="006C6F28" w:rsidRDefault="00D20FFA" w:rsidP="005C54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20FFA" w:rsidRPr="006C6F28" w:rsidTr="00D20FFA">
        <w:tc>
          <w:tcPr>
            <w:tcW w:w="628" w:type="dxa"/>
            <w:vMerge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vMerge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vMerge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0" w:type="dxa"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D20FFA" w:rsidRPr="006C6F28" w:rsidRDefault="00D20FFA" w:rsidP="005C54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D20FFA" w:rsidRPr="006C6F28" w:rsidTr="00D20FFA">
        <w:tc>
          <w:tcPr>
            <w:tcW w:w="628" w:type="dxa"/>
            <w:vMerge/>
          </w:tcPr>
          <w:p w:rsidR="00D20FFA" w:rsidRPr="006C6F28" w:rsidRDefault="00D20FFA" w:rsidP="005C543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vMerge/>
          </w:tcPr>
          <w:p w:rsidR="00D20FFA" w:rsidRPr="006C6F28" w:rsidRDefault="00D20FFA" w:rsidP="005C543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vMerge/>
          </w:tcPr>
          <w:p w:rsidR="00D20FFA" w:rsidRPr="006C6F28" w:rsidRDefault="00D20FFA" w:rsidP="005C543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FA" w:rsidRPr="00F7305C" w:rsidRDefault="006D7462" w:rsidP="005C543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FA" w:rsidRPr="00F7305C" w:rsidRDefault="00F7305C" w:rsidP="005C543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FA" w:rsidRPr="00F7305C" w:rsidRDefault="006D7462" w:rsidP="005C543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128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r w:rsidRPr="006C6F2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работой кружка. Правила поведе</w:t>
            </w: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ния, инструктаж по ТБ. Специально-подготовительные упражнения. 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Стойка игрока. Набивание мяча о ракетку. Игра в защите 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Набивание мяча на двух сторонах ракетке. Удары по мячу.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Подача мяча.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Подача мяча.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 открытой ракеткой.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ударами срезка.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на ближней дистанции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Крученая подача. Игра на дальней дистанции. 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29.12.25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Набивание мяча на двух сторонах ракетке. Удары по мячу.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Подача мяча.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Подача мяча.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 подрезкой.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F28">
              <w:rPr>
                <w:rFonts w:ascii="Times New Roman" w:hAnsi="Times New Roman"/>
                <w:sz w:val="28"/>
                <w:szCs w:val="28"/>
              </w:rPr>
              <w:t>открытой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ракеткой. Игра в нападени3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уда3ами срезка. Игра в нападени3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F3F">
              <w:rPr>
                <w:rFonts w:ascii="Times New Roman" w:hAnsi="Times New Roman"/>
                <w:sz w:val="28"/>
                <w:szCs w:val="28"/>
              </w:rPr>
              <w:t>09.03.26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под3</w:t>
            </w:r>
            <w:r w:rsidRPr="006C6F28">
              <w:rPr>
                <w:rFonts w:ascii="Times New Roman" w:hAnsi="Times New Roman"/>
                <w:sz w:val="28"/>
                <w:szCs w:val="28"/>
              </w:rPr>
              <w:t>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на ближней дистанции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Крученая подача. Игра на дальней дистанции. 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Набивание мяча на двух сторонах ракетке. Удары по мячу.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447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83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18.05.26</w:t>
            </w:r>
          </w:p>
        </w:tc>
        <w:tc>
          <w:tcPr>
            <w:tcW w:w="447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83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Pr="006C6F28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Pr="006C6F28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20.05.26</w:t>
            </w:r>
          </w:p>
        </w:tc>
        <w:tc>
          <w:tcPr>
            <w:tcW w:w="447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подач. Формы распознавания подач соперника</w:t>
            </w:r>
          </w:p>
        </w:tc>
        <w:tc>
          <w:tcPr>
            <w:tcW w:w="983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25.05.26</w:t>
            </w:r>
          </w:p>
        </w:tc>
        <w:tc>
          <w:tcPr>
            <w:tcW w:w="447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подач. Формы распознавания подач соперника</w:t>
            </w:r>
          </w:p>
        </w:tc>
        <w:tc>
          <w:tcPr>
            <w:tcW w:w="983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42F3F" w:rsidRPr="006C6F28" w:rsidTr="00D20FFA">
        <w:tc>
          <w:tcPr>
            <w:tcW w:w="628" w:type="dxa"/>
          </w:tcPr>
          <w:p w:rsidR="00D42F3F" w:rsidRPr="006C6F28" w:rsidRDefault="00D42F3F" w:rsidP="00D42F3F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27.05.26</w:t>
            </w:r>
          </w:p>
        </w:tc>
        <w:tc>
          <w:tcPr>
            <w:tcW w:w="4477" w:type="dxa"/>
          </w:tcPr>
          <w:p w:rsidR="00D42F3F" w:rsidRDefault="00D42F3F" w:rsidP="00D42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подач. Формы распознавания подач соперника</w:t>
            </w:r>
          </w:p>
        </w:tc>
        <w:tc>
          <w:tcPr>
            <w:tcW w:w="983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42F3F" w:rsidRDefault="00D42F3F" w:rsidP="00D42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C5433" w:rsidRDefault="005C5433" w:rsidP="003A4689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007DD" w:rsidRPr="00233EB2" w:rsidRDefault="009007DD" w:rsidP="009007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3EB2">
        <w:rPr>
          <w:rFonts w:ascii="Times New Roman" w:eastAsia="Times New Roman" w:hAnsi="Times New Roman"/>
          <w:b/>
          <w:bCs/>
          <w:sz w:val="28"/>
          <w:szCs w:val="28"/>
        </w:rPr>
        <w:t xml:space="preserve">Оценочные материалы </w:t>
      </w:r>
      <w:r w:rsidR="00FE6B2C">
        <w:rPr>
          <w:rFonts w:ascii="Times New Roman" w:eastAsia="Times New Roman" w:hAnsi="Times New Roman"/>
          <w:b/>
          <w:bCs/>
          <w:sz w:val="28"/>
          <w:szCs w:val="28"/>
        </w:rPr>
        <w:t>промежуточной аттестации</w:t>
      </w:r>
    </w:p>
    <w:p w:rsidR="00A56980" w:rsidRPr="00233EB2" w:rsidRDefault="00A56980" w:rsidP="00A56980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I-я часть (тестирование)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835"/>
        <w:gridCol w:w="1843"/>
      </w:tblGrid>
      <w:tr w:rsidR="00A56980" w:rsidRPr="00FB1039" w:rsidTr="00B377D6">
        <w:tc>
          <w:tcPr>
            <w:tcW w:w="817" w:type="dxa"/>
          </w:tcPr>
          <w:p w:rsidR="00A56980" w:rsidRPr="00233EB2" w:rsidRDefault="00A56980" w:rsidP="008F2E4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A56980" w:rsidRPr="00233EB2" w:rsidRDefault="00A56980" w:rsidP="008F2E4C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A56980" w:rsidRPr="00233EB2" w:rsidRDefault="00A56980" w:rsidP="00B37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843" w:type="dxa"/>
          </w:tcPr>
          <w:p w:rsidR="00A56980" w:rsidRPr="00233EB2" w:rsidRDefault="00A56980" w:rsidP="008F2E4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году настольный теннис признан спортивной игрой.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1.1900г.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1988г.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3.1927г.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1900г.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какой стране настольный теннис впервые был признан спортивной игрой.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1.Индия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2.Англия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3.Россия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Англия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outlineLvl w:val="2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Сколько подач подряд выполняет один игрок?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1.Одну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2.Две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3.Пять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Две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ли касаться стола рукой без</w:t>
            </w:r>
            <w:r w:rsidR="00943519">
              <w:rPr>
                <w:rFonts w:ascii="Times New Roman" w:hAnsi="Times New Roman"/>
                <w:sz w:val="28"/>
                <w:szCs w:val="28"/>
              </w:rPr>
              <w:t xml:space="preserve"> ракетки и другой частью тела?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1.Можно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2.Нельзя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3.Можно при защите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Нельзя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 какого счета играется одна партия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1.до 15 очков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 очков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 очков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очков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b w:val="0"/>
                <w:color w:val="000000"/>
                <w:sz w:val="28"/>
                <w:szCs w:val="28"/>
                <w:lang w:eastAsia="en-US"/>
              </w:rPr>
              <w:t>При подаче мяч ударился о половину подающего, а затем, задев сетку, перелетел на половину принимающего. Следует ли переиграть такой мяч?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1.Нет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2.Да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3.На усмотрение судьи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 какую минимальную высоту должен быть подброшен мяч при подаче?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1.16 см. 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5см.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 любую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см.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Какие типы ударов 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знаете?  </w:t>
            </w:r>
            <w:proofErr w:type="gramEnd"/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1.Защитные и атакующие 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Защитные</w:t>
            </w:r>
          </w:p>
        </w:tc>
        <w:tc>
          <w:tcPr>
            <w:tcW w:w="1843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Защитные и атакующие 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каком году и где был проведен первый чемпионат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мира?   </w:t>
            </w:r>
            <w:proofErr w:type="gramEnd"/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 Индии1900г. 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Лондоне 1927 г.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В Сеуле в 1988г.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Лондоне 1927г.</w:t>
            </w:r>
          </w:p>
        </w:tc>
      </w:tr>
      <w:tr w:rsidR="00A56980" w:rsidRPr="00FB1039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«Челнок» в настольном теннисе это: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1.Подача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2.Атакующий удар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3.Нет такого термина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Подача </w:t>
            </w:r>
          </w:p>
        </w:tc>
      </w:tr>
    </w:tbl>
    <w:p w:rsidR="00A56980" w:rsidRDefault="00A56980" w:rsidP="00A569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6980" w:rsidRPr="00233EB2" w:rsidRDefault="00A56980" w:rsidP="00A56980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II-я часть (контрольные испытания)</w:t>
      </w:r>
    </w:p>
    <w:tbl>
      <w:tblPr>
        <w:tblStyle w:val="2"/>
        <w:tblW w:w="9627" w:type="dxa"/>
        <w:tblLayout w:type="fixed"/>
        <w:tblLook w:val="04A0" w:firstRow="1" w:lastRow="0" w:firstColumn="1" w:lastColumn="0" w:noHBand="0" w:noVBand="1"/>
      </w:tblPr>
      <w:tblGrid>
        <w:gridCol w:w="959"/>
        <w:gridCol w:w="5273"/>
        <w:gridCol w:w="3395"/>
      </w:tblGrid>
      <w:tr w:rsidR="00A56980" w:rsidRPr="00233EB2" w:rsidTr="008F2E4C">
        <w:trPr>
          <w:trHeight w:val="363"/>
        </w:trPr>
        <w:tc>
          <w:tcPr>
            <w:tcW w:w="959" w:type="dxa"/>
          </w:tcPr>
          <w:p w:rsidR="00A56980" w:rsidRPr="00233EB2" w:rsidRDefault="00A56980" w:rsidP="008F2E4C">
            <w:pPr>
              <w:ind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3" w:type="dxa"/>
          </w:tcPr>
          <w:p w:rsidR="00A56980" w:rsidRPr="00233EB2" w:rsidRDefault="00A56980" w:rsidP="008F2E4C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395" w:type="dxa"/>
          </w:tcPr>
          <w:p w:rsidR="00A56980" w:rsidRPr="00233EB2" w:rsidRDefault="00A56980" w:rsidP="008F2E4C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Отжимание от пола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 раз (девочки)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15 раз (мальчики)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«Планка»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сек.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Подъём в положении сидя из положения лёжа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10раз (девочки)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15раз (мальчики).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Прыжки со скакалкой одинарные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Набивание мяча ладонной стороной ракетки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Набивание мяча тыльной стороной ракетки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Набивание мяча поочередно ладонной и тыльной стороной ракетки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Приседание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наката справа в правый и левые углы стола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 более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подачи «Маятник» (из 10 попыток)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раз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07DD" w:rsidRDefault="009007DD" w:rsidP="00A56980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6980" w:rsidRDefault="00A56980" w:rsidP="00A569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6980" w:rsidRPr="00233EB2" w:rsidRDefault="00A56980" w:rsidP="00A569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3EB2">
        <w:rPr>
          <w:rFonts w:ascii="Times New Roman" w:eastAsia="Times New Roman" w:hAnsi="Times New Roman"/>
          <w:b/>
          <w:bCs/>
          <w:sz w:val="28"/>
          <w:szCs w:val="28"/>
        </w:rPr>
        <w:t xml:space="preserve">Оценочные материалы </w:t>
      </w:r>
      <w:r w:rsidR="00FE6B2C">
        <w:rPr>
          <w:rFonts w:ascii="Times New Roman" w:eastAsia="Times New Roman" w:hAnsi="Times New Roman"/>
          <w:b/>
          <w:bCs/>
          <w:sz w:val="28"/>
          <w:szCs w:val="28"/>
        </w:rPr>
        <w:t>итоговой аттестации</w:t>
      </w:r>
    </w:p>
    <w:p w:rsidR="00A56980" w:rsidRDefault="00A56980" w:rsidP="00A56980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I-я часть (тестирование)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30"/>
        <w:gridCol w:w="2268"/>
        <w:gridCol w:w="2077"/>
      </w:tblGrid>
      <w:tr w:rsidR="00A56980" w:rsidTr="00B377D6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B377D6" w:rsidRDefault="00A56980" w:rsidP="008F2E4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</w:t>
            </w:r>
            <w:r w:rsidRPr="00B377D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  </w:t>
            </w:r>
          </w:p>
        </w:tc>
        <w:tc>
          <w:tcPr>
            <w:tcW w:w="4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B377D6" w:rsidRDefault="00B377D6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B377D6" w:rsidRDefault="00A56980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Варианты ответов </w:t>
            </w:r>
          </w:p>
        </w:tc>
        <w:tc>
          <w:tcPr>
            <w:tcW w:w="20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B377D6" w:rsidRDefault="00A56980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Правильный ответ 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скольких очков обычно играется партия в настольном теннисе?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1.до 16 очков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2.до 21очка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3.до11очков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11очков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какую высоту необходимо подбрасывать шарик при подаче?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1.на 10см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2.на16см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3.на 22см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см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 ли партия закончиться со счётом 101:99?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1.да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2.нет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тренер не имеет права подавать советы участникам игры?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1.В перерывах между партиями.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Всегда имеет такое право</w:t>
            </w:r>
          </w:p>
          <w:p w:rsidR="00A56980" w:rsidRPr="00A56980" w:rsidRDefault="00B377D6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После игры.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Всегда имеет такое право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Какого цвета могут быть поверхности ракетки?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1.Чёрного и ярко-красного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2.Любого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Черного, красного и зеленого.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Чёрного и ярко-красного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 какой высоте от пола должна </w:t>
            </w: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находи</w:t>
            </w:r>
            <w:r w:rsid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ться верхняя поверхность стола?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1.75 см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2.76см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3.78 см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76см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из перечисленного спортсмен не обязан делать?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1.Играть в полную силу.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2.Выступать в чистой форме.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3.Благодар</w:t>
            </w:r>
            <w:r w:rsidR="00B37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ить зрителей по окончанию игры.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Благодарить зрителей по окончанию игры.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Какова максимальная продолжительность разминки перед встречей?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минута</w:t>
            </w:r>
          </w:p>
          <w:p w:rsidR="00A56980" w:rsidRPr="00A56980" w:rsidRDefault="00A56980" w:rsidP="00A56980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минуты</w:t>
            </w:r>
          </w:p>
          <w:p w:rsidR="00A56980" w:rsidRPr="00A56980" w:rsidRDefault="00A56980" w:rsidP="00A5698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минуты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минуты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  <w:p w:rsidR="00A56980" w:rsidRPr="00A56980" w:rsidRDefault="00A56980" w:rsidP="00A569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что смотреть во время игры?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1.В глаза сопернику.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2.На стол.</w:t>
            </w:r>
          </w:p>
          <w:p w:rsidR="00A56980" w:rsidRPr="00A56980" w:rsidRDefault="00B377D6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3.Смотреть на замах противника, его ноги и </w:t>
            </w:r>
            <w:r w:rsidR="00A56980"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корпуса.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B377D6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Смотреть на замах противника, </w:t>
            </w:r>
            <w:r w:rsidR="00A56980"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 ноги и движение корпуса.</w:t>
            </w:r>
          </w:p>
        </w:tc>
      </w:tr>
      <w:tr w:rsidR="00A56980" w:rsidTr="00B377D6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B377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Головка ракетки - это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A56980">
              <w:rPr>
                <w:rFonts w:ascii="Times New Roman" w:hAnsi="Times New Roman"/>
                <w:sz w:val="28"/>
                <w:szCs w:val="28"/>
              </w:rPr>
              <w:t>лопасть ракетки,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A56980">
              <w:rPr>
                <w:rFonts w:ascii="Times New Roman" w:hAnsi="Times New Roman"/>
                <w:sz w:val="28"/>
                <w:szCs w:val="28"/>
              </w:rPr>
              <w:t xml:space="preserve"> удлиненная часть ракетки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3. плоскость ракетки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:rsidR="00A56980" w:rsidRPr="00A56980" w:rsidRDefault="00A56980" w:rsidP="00A5698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6980" w:rsidRDefault="00A56980" w:rsidP="00A5698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6980" w:rsidRPr="00233EB2" w:rsidRDefault="00A56980" w:rsidP="00A56980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II-я часть (контрольные испытания)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5682"/>
        <w:gridCol w:w="3314"/>
      </w:tblGrid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контрольных упражнений 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8F2E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 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56980">
              <w:rPr>
                <w:sz w:val="28"/>
                <w:szCs w:val="28"/>
              </w:rPr>
              <w:t>Прыжки боком через гимнастическую скамейку</w:t>
            </w:r>
          </w:p>
          <w:p w:rsidR="00A56980" w:rsidRPr="00A56980" w:rsidRDefault="00A56980" w:rsidP="001A4137">
            <w:pPr>
              <w:tabs>
                <w:tab w:val="left" w:pos="46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за 30 с. (раз)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0т 10раз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Бег на 10м (с.)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Бег на 30 м, (с.)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Прыжок в длину с места (м. см.)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145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Метание мяча для настольного тенниса (м.)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tabs>
                <w:tab w:val="left" w:pos="1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hAnsi="Times New Roman"/>
                <w:sz w:val="28"/>
                <w:szCs w:val="28"/>
              </w:rPr>
              <w:t>Сгибание разгибание рук в упоре лежа за 1мин. (раз)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Набивание мяча ладонной стороной ракетки (кол-во 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Набивание мяча тыльной стороной ракетки</w:t>
            </w:r>
          </w:p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 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Набивание мяча поочерёдно ладонной и </w:t>
            </w: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тыльной стороной ракетки</w:t>
            </w:r>
            <w:r w:rsidR="009435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 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A56980" w:rsidTr="008457C3">
        <w:trPr>
          <w:trHeight w:val="43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Игра с накатами </w:t>
            </w:r>
            <w:r w:rsidR="001A4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справа по диагонали </w:t>
            </w: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 раз)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980" w:rsidRPr="00A56980" w:rsidRDefault="00A56980" w:rsidP="001A41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9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B377D6" w:rsidRDefault="00B377D6" w:rsidP="00FE6B2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457C3" w:rsidRDefault="008457C3" w:rsidP="008457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D647D0" w:rsidRPr="00A91F7A" w:rsidRDefault="00D647D0" w:rsidP="00D647D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Программа предусматривает промежуточную и итоговую аттестацию результатов обучения детей.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В начале года пр</w:t>
      </w:r>
      <w:r w:rsidR="00185B42">
        <w:rPr>
          <w:rStyle w:val="c12"/>
        </w:rPr>
        <w:t xml:space="preserve">оводится входное тестирование. </w:t>
      </w:r>
      <w:r w:rsidRPr="00B377D6">
        <w:rPr>
          <w:rStyle w:val="c12"/>
        </w:rPr>
        <w:t>Промежуточная аттестация проводится в конце первого полугодия в форме зачетного занятия по общей и специальной физической подготовке при выполнении контрольных упражнений, зачетных игр внутри группы, а также участие в турнирах по настольному теннису.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Итоговая аттестация проводится в конце года обучения и предполагает зачет в форме учебного тестирования по общей и специальной физической подготовке, участия в соревнованиях разных уровней, а также открытого мероприятия для родителей, с последующим совместным анализом проведенного мероприятия.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</w:t>
      </w:r>
    </w:p>
    <w:p w:rsidR="00D647D0" w:rsidRPr="00B377D6" w:rsidRDefault="00D647D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b/>
          <w:sz w:val="28"/>
          <w:szCs w:val="28"/>
        </w:rPr>
        <w:t xml:space="preserve">Методическое обеспечение </w:t>
      </w:r>
      <w:r w:rsidRPr="00B377D6">
        <w:rPr>
          <w:rFonts w:ascii="Times New Roman" w:hAnsi="Times New Roman"/>
          <w:sz w:val="28"/>
          <w:szCs w:val="28"/>
        </w:rPr>
        <w:t xml:space="preserve">программы заключаются в планировании и применении различных приемов, форм и методов на учебных занятиях. </w:t>
      </w:r>
    </w:p>
    <w:p w:rsidR="00D647D0" w:rsidRPr="00B377D6" w:rsidRDefault="00D647D0" w:rsidP="00185B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 xml:space="preserve">Занятия строятся с учетом индивидуальных особенностей подростков, их интересов и перспективы развития. Организующим моментом в разработке и содержании занятия являются физические упражнения. 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t>Методы организации занятий: объяснение и рассказ педагога, беседы, показ педагога, показ видеоматериалов, отработка приёмов мяча ракеткой игры, тренировки. Участие в соревнованиях различного ранга, эстафеты, соревнования. Отработка элементов игры на практике.</w:t>
      </w:r>
    </w:p>
    <w:p w:rsidR="00D647D0" w:rsidRPr="00B377D6" w:rsidRDefault="00D647D0" w:rsidP="00185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Метод самореализации через участие в соревнованиях, турнирах.</w:t>
      </w:r>
    </w:p>
    <w:p w:rsidR="00A56980" w:rsidRPr="00B377D6" w:rsidRDefault="00A56980" w:rsidP="00185B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56980" w:rsidRPr="00B377D6" w:rsidRDefault="00A56980" w:rsidP="00185B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77D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A56980" w:rsidRPr="00B377D6" w:rsidRDefault="00A56980" w:rsidP="00185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Для реализации программы необходимы: спорти</w:t>
      </w:r>
      <w:r w:rsidR="00FE6B2C">
        <w:rPr>
          <w:rFonts w:ascii="Times New Roman" w:hAnsi="Times New Roman"/>
          <w:sz w:val="28"/>
          <w:szCs w:val="28"/>
        </w:rPr>
        <w:t>вный зал, спортивный инвентарь, о</w:t>
      </w:r>
      <w:r w:rsidRPr="00B377D6">
        <w:rPr>
          <w:rFonts w:ascii="Times New Roman" w:hAnsi="Times New Roman"/>
          <w:sz w:val="28"/>
          <w:szCs w:val="28"/>
        </w:rPr>
        <w:t>борудование.</w:t>
      </w:r>
    </w:p>
    <w:p w:rsidR="00A56980" w:rsidRPr="00B377D6" w:rsidRDefault="00A5698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77D6">
        <w:rPr>
          <w:rFonts w:ascii="Times New Roman" w:eastAsiaTheme="minorEastAsia" w:hAnsi="Times New Roman"/>
          <w:b/>
          <w:sz w:val="28"/>
          <w:szCs w:val="28"/>
          <w:lang w:eastAsia="ru-RU"/>
        </w:rPr>
        <w:t>Материально-техническое обеспечение программы</w:t>
      </w:r>
    </w:p>
    <w:p w:rsidR="00A56980" w:rsidRPr="00B377D6" w:rsidRDefault="00A5698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77D6">
        <w:rPr>
          <w:rFonts w:ascii="Times New Roman" w:hAnsi="Times New Roman"/>
          <w:sz w:val="28"/>
          <w:szCs w:val="28"/>
        </w:rPr>
        <w:t xml:space="preserve">Для обеспечения учебного процесса необходим спортивный инвентарь и оборудование: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3260"/>
      </w:tblGrid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Кол-во единиц</w:t>
            </w:r>
          </w:p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на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использования в 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Мячи теннисные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04588A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Ракетка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 xml:space="preserve">Скакалки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FA2A0B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lastRenderedPageBreak/>
              <w:t>Теннисный стол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FA2A0B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64D92">
              <w:rPr>
                <w:rFonts w:ascii="Times New Roman" w:hAnsi="Times New Roman"/>
                <w:sz w:val="28"/>
                <w:szCs w:val="28"/>
              </w:rPr>
              <w:t>имнастические скамейки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A" w:rsidRPr="00164D92" w:rsidRDefault="00FA2A0B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A56980" w:rsidRDefault="00A56980" w:rsidP="00A56980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77D6" w:rsidRDefault="00A56980" w:rsidP="00D930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3C27">
        <w:rPr>
          <w:rFonts w:ascii="Times New Roman" w:hAnsi="Times New Roman"/>
          <w:b/>
          <w:sz w:val="28"/>
        </w:rPr>
        <w:t>Кадровое обеспечение.</w:t>
      </w:r>
      <w:r w:rsidR="00DA6CE5">
        <w:rPr>
          <w:rFonts w:ascii="Times New Roman" w:hAnsi="Times New Roman"/>
          <w:b/>
          <w:sz w:val="28"/>
        </w:rPr>
        <w:t xml:space="preserve"> </w:t>
      </w:r>
      <w:r w:rsidR="00F7305C" w:rsidRPr="00F7305C">
        <w:rPr>
          <w:rFonts w:ascii="Times New Roman" w:hAnsi="Times New Roman"/>
          <w:sz w:val="28"/>
        </w:rPr>
        <w:t>Руководи</w:t>
      </w:r>
      <w:r w:rsidR="00F7305C">
        <w:rPr>
          <w:rFonts w:ascii="Times New Roman" w:hAnsi="Times New Roman"/>
          <w:sz w:val="28"/>
        </w:rPr>
        <w:t>тель объединения «Азбука настольного тенниса</w:t>
      </w:r>
      <w:r w:rsidR="00F7305C" w:rsidRPr="00F7305C">
        <w:rPr>
          <w:rFonts w:ascii="Times New Roman" w:hAnsi="Times New Roman"/>
          <w:sz w:val="28"/>
        </w:rPr>
        <w:t>», педагог дополнительного образован</w:t>
      </w:r>
      <w:r w:rsidR="00947C99">
        <w:rPr>
          <w:rFonts w:ascii="Times New Roman" w:hAnsi="Times New Roman"/>
          <w:sz w:val="28"/>
        </w:rPr>
        <w:t>ия Холодова Оксана Самигуллаевна</w:t>
      </w:r>
      <w:r w:rsidR="00F7305C" w:rsidRPr="00F7305C">
        <w:rPr>
          <w:rFonts w:ascii="Times New Roman" w:hAnsi="Times New Roman"/>
          <w:sz w:val="28"/>
        </w:rPr>
        <w:t>. Обр</w:t>
      </w:r>
      <w:r w:rsidR="00D930DE">
        <w:rPr>
          <w:rFonts w:ascii="Times New Roman" w:hAnsi="Times New Roman"/>
          <w:sz w:val="28"/>
        </w:rPr>
        <w:t>азование среднее</w:t>
      </w:r>
      <w:r w:rsidR="009F6648">
        <w:rPr>
          <w:rFonts w:ascii="Times New Roman" w:hAnsi="Times New Roman"/>
          <w:sz w:val="28"/>
        </w:rPr>
        <w:t xml:space="preserve"> </w:t>
      </w:r>
      <w:r w:rsidR="00D930DE">
        <w:rPr>
          <w:rFonts w:ascii="Times New Roman" w:hAnsi="Times New Roman"/>
          <w:sz w:val="28"/>
        </w:rPr>
        <w:t>-</w:t>
      </w:r>
      <w:r w:rsidR="009F6648">
        <w:rPr>
          <w:rFonts w:ascii="Times New Roman" w:hAnsi="Times New Roman"/>
          <w:sz w:val="28"/>
        </w:rPr>
        <w:t xml:space="preserve"> </w:t>
      </w:r>
      <w:r w:rsidR="00D930DE">
        <w:rPr>
          <w:rFonts w:ascii="Times New Roman" w:hAnsi="Times New Roman"/>
          <w:sz w:val="28"/>
        </w:rPr>
        <w:t>профессиональное</w:t>
      </w:r>
      <w:r w:rsidR="00947C99">
        <w:rPr>
          <w:rFonts w:ascii="Times New Roman" w:hAnsi="Times New Roman"/>
          <w:sz w:val="28"/>
        </w:rPr>
        <w:t xml:space="preserve"> педагогическое, закончила Усманский педа</w:t>
      </w:r>
      <w:r w:rsidR="00D930DE">
        <w:rPr>
          <w:rFonts w:ascii="Times New Roman" w:hAnsi="Times New Roman"/>
          <w:sz w:val="28"/>
        </w:rPr>
        <w:t>гогический колледж в 1994 году,</w:t>
      </w:r>
      <w:r w:rsidR="00F7305C" w:rsidRPr="00F7305C">
        <w:rPr>
          <w:rFonts w:ascii="Times New Roman" w:hAnsi="Times New Roman"/>
          <w:sz w:val="28"/>
        </w:rPr>
        <w:t xml:space="preserve"> специальност</w:t>
      </w:r>
      <w:r w:rsidR="00947C99">
        <w:rPr>
          <w:rFonts w:ascii="Times New Roman" w:hAnsi="Times New Roman"/>
          <w:sz w:val="28"/>
        </w:rPr>
        <w:t>ь учитель начальных классов с правом преподавания во всех дошкольных, школьных и образовательных</w:t>
      </w:r>
      <w:r w:rsidR="00892CAE">
        <w:rPr>
          <w:rFonts w:ascii="Times New Roman" w:hAnsi="Times New Roman"/>
          <w:sz w:val="28"/>
        </w:rPr>
        <w:t xml:space="preserve"> учреждениях.</w:t>
      </w:r>
      <w:r w:rsidR="003D2130">
        <w:rPr>
          <w:rFonts w:ascii="Times New Roman" w:hAnsi="Times New Roman"/>
          <w:sz w:val="28"/>
        </w:rPr>
        <w:t xml:space="preserve"> Прошла курс</w:t>
      </w:r>
      <w:r w:rsidR="00A7261A">
        <w:rPr>
          <w:rFonts w:ascii="Times New Roman" w:hAnsi="Times New Roman"/>
          <w:sz w:val="28"/>
        </w:rPr>
        <w:t xml:space="preserve">ы по повышению квалификации : в </w:t>
      </w:r>
      <w:r w:rsidR="006B5A03">
        <w:rPr>
          <w:rFonts w:ascii="Times New Roman" w:hAnsi="Times New Roman"/>
          <w:sz w:val="28"/>
        </w:rPr>
        <w:t xml:space="preserve">2017 году в </w:t>
      </w:r>
      <w:r w:rsidR="003D2130">
        <w:rPr>
          <w:rFonts w:ascii="Times New Roman" w:hAnsi="Times New Roman"/>
          <w:sz w:val="28"/>
        </w:rPr>
        <w:t xml:space="preserve">АНО «Санкт- Петербургский Центр Дополнительного </w:t>
      </w:r>
      <w:r w:rsidR="006B5A03">
        <w:rPr>
          <w:rFonts w:ascii="Times New Roman" w:hAnsi="Times New Roman"/>
          <w:sz w:val="28"/>
        </w:rPr>
        <w:t xml:space="preserve"> </w:t>
      </w:r>
      <w:r w:rsidR="003D2130">
        <w:rPr>
          <w:rFonts w:ascii="Times New Roman" w:hAnsi="Times New Roman"/>
          <w:sz w:val="28"/>
        </w:rPr>
        <w:t>Профессионального</w:t>
      </w:r>
      <w:r w:rsidR="006B5A03">
        <w:rPr>
          <w:rFonts w:ascii="Times New Roman" w:hAnsi="Times New Roman"/>
          <w:sz w:val="28"/>
        </w:rPr>
        <w:t xml:space="preserve"> </w:t>
      </w:r>
      <w:r w:rsidR="003D2130">
        <w:rPr>
          <w:rFonts w:ascii="Times New Roman" w:hAnsi="Times New Roman"/>
          <w:sz w:val="28"/>
        </w:rPr>
        <w:t xml:space="preserve"> </w:t>
      </w:r>
      <w:r w:rsidR="00FE2A79">
        <w:rPr>
          <w:rFonts w:ascii="Times New Roman" w:hAnsi="Times New Roman"/>
          <w:sz w:val="28"/>
        </w:rPr>
        <w:t>Образования» (</w:t>
      </w:r>
      <w:r w:rsidR="006B5A03">
        <w:rPr>
          <w:rFonts w:ascii="Times New Roman" w:hAnsi="Times New Roman"/>
          <w:sz w:val="28"/>
        </w:rPr>
        <w:t>72 академических часа) по теме «Педагогическая поддержка ребёнка и мир детства в образовательной среде в условиях реализации ФГОС», в 2022 году в Автономной  Некоммерческой Организации Дополнительного образования «Инсти</w:t>
      </w:r>
      <w:r w:rsidR="00FE2A79">
        <w:rPr>
          <w:rFonts w:ascii="Times New Roman" w:hAnsi="Times New Roman"/>
          <w:sz w:val="28"/>
        </w:rPr>
        <w:t>тут Современного Образования» (72 академических часа</w:t>
      </w:r>
      <w:r w:rsidR="006B5A03">
        <w:rPr>
          <w:rFonts w:ascii="Times New Roman" w:hAnsi="Times New Roman"/>
          <w:sz w:val="28"/>
        </w:rPr>
        <w:t>) по теме «Современная технология в системе дополнительного образования детей в контексте федерального проекта «Успех каждого ребёнка».</w:t>
      </w:r>
    </w:p>
    <w:p w:rsidR="00A56980" w:rsidRPr="00C266B0" w:rsidRDefault="00A56980" w:rsidP="00B377D6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A56980" w:rsidRPr="004F3068" w:rsidRDefault="00A56980" w:rsidP="00A569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068">
        <w:rPr>
          <w:rFonts w:ascii="Times New Roman" w:hAnsi="Times New Roman"/>
          <w:sz w:val="28"/>
          <w:szCs w:val="28"/>
        </w:rPr>
        <w:t>1. Правила вида спорта «Настольный теннис», утв. Приказом Мин</w:t>
      </w:r>
      <w:r>
        <w:rPr>
          <w:rFonts w:ascii="Times New Roman" w:hAnsi="Times New Roman"/>
          <w:sz w:val="28"/>
          <w:szCs w:val="28"/>
        </w:rPr>
        <w:t>и</w:t>
      </w:r>
      <w:r w:rsidRPr="004F3068">
        <w:rPr>
          <w:rFonts w:ascii="Times New Roman" w:hAnsi="Times New Roman"/>
          <w:sz w:val="28"/>
          <w:szCs w:val="28"/>
        </w:rPr>
        <w:t>стерства спорта РФ от 19.12.2017г. № 1083</w:t>
      </w:r>
    </w:p>
    <w:p w:rsidR="00A56980" w:rsidRPr="004F3068" w:rsidRDefault="00A56980" w:rsidP="00A56980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Pr="004F3068">
        <w:rPr>
          <w:color w:val="auto"/>
        </w:rPr>
        <w:t>. Болонов Г.П. Физическое воспитание в системе коррекционно-развивающего обучения: Программа закаливания, оздоровления, организации игр, секций, досуга.</w:t>
      </w:r>
      <w:r>
        <w:rPr>
          <w:color w:val="auto"/>
        </w:rPr>
        <w:t xml:space="preserve"> </w:t>
      </w:r>
      <w:r w:rsidRPr="004F3068">
        <w:rPr>
          <w:color w:val="auto"/>
        </w:rPr>
        <w:t>–</w:t>
      </w:r>
      <w:r>
        <w:rPr>
          <w:color w:val="auto"/>
        </w:rPr>
        <w:t xml:space="preserve"> </w:t>
      </w:r>
      <w:r w:rsidRPr="004F3068">
        <w:rPr>
          <w:color w:val="auto"/>
        </w:rPr>
        <w:t xml:space="preserve">М.: ТЦ Сфера, </w:t>
      </w:r>
      <w:proofErr w:type="gramStart"/>
      <w:r w:rsidRPr="004F3068">
        <w:rPr>
          <w:color w:val="auto"/>
        </w:rPr>
        <w:t>2003.–</w:t>
      </w:r>
      <w:proofErr w:type="gramEnd"/>
      <w:r w:rsidRPr="004F3068">
        <w:rPr>
          <w:color w:val="auto"/>
        </w:rPr>
        <w:t>160 с.</w:t>
      </w:r>
    </w:p>
    <w:p w:rsidR="00A56980" w:rsidRPr="004F3068" w:rsidRDefault="00A56980" w:rsidP="00A56980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>3</w:t>
      </w:r>
      <w:r w:rsidRPr="004F3068">
        <w:rPr>
          <w:color w:val="auto"/>
        </w:rPr>
        <w:t xml:space="preserve">. В.М. Горюнов. Валеологические аспекты школьной физической культуры и детского спорта//Детский </w:t>
      </w:r>
      <w:proofErr w:type="gramStart"/>
      <w:r w:rsidRPr="004F3068">
        <w:rPr>
          <w:color w:val="auto"/>
        </w:rPr>
        <w:t>тренер.–</w:t>
      </w:r>
      <w:proofErr w:type="gramEnd"/>
      <w:r w:rsidRPr="004F3068">
        <w:rPr>
          <w:color w:val="auto"/>
        </w:rPr>
        <w:t xml:space="preserve">2005.–№4.–с. 72-86.  </w:t>
      </w:r>
    </w:p>
    <w:p w:rsidR="00A56980" w:rsidRPr="004F3068" w:rsidRDefault="00A56980" w:rsidP="00A56980">
      <w:pPr>
        <w:spacing w:after="0" w:line="240" w:lineRule="auto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sectPr w:rsidR="00A56980" w:rsidRPr="004F3068" w:rsidSect="00A91F7A">
      <w:footerReference w:type="default" r:id="rId8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89" w:rsidRDefault="00236C89">
      <w:pPr>
        <w:spacing w:after="0" w:line="240" w:lineRule="auto"/>
      </w:pPr>
      <w:r>
        <w:separator/>
      </w:r>
    </w:p>
  </w:endnote>
  <w:endnote w:type="continuationSeparator" w:id="0">
    <w:p w:rsidR="00236C89" w:rsidRDefault="0023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AEC" w:rsidRDefault="001E0A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89" w:rsidRDefault="00236C89">
      <w:pPr>
        <w:spacing w:after="0" w:line="240" w:lineRule="auto"/>
      </w:pPr>
      <w:r>
        <w:separator/>
      </w:r>
    </w:p>
  </w:footnote>
  <w:footnote w:type="continuationSeparator" w:id="0">
    <w:p w:rsidR="00236C89" w:rsidRDefault="0023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17A56C1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A5E8F"/>
    <w:multiLevelType w:val="multilevel"/>
    <w:tmpl w:val="AF48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7529F"/>
    <w:multiLevelType w:val="multilevel"/>
    <w:tmpl w:val="C38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C7077"/>
    <w:multiLevelType w:val="multilevel"/>
    <w:tmpl w:val="C634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C2EE0"/>
    <w:multiLevelType w:val="multilevel"/>
    <w:tmpl w:val="F1AC1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80B57"/>
    <w:multiLevelType w:val="multilevel"/>
    <w:tmpl w:val="89A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54839"/>
    <w:multiLevelType w:val="hybridMultilevel"/>
    <w:tmpl w:val="3524F438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C7F93"/>
    <w:multiLevelType w:val="multilevel"/>
    <w:tmpl w:val="F6BC2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96DA2"/>
    <w:multiLevelType w:val="hybridMultilevel"/>
    <w:tmpl w:val="40E8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42056"/>
    <w:multiLevelType w:val="multilevel"/>
    <w:tmpl w:val="92A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73AD8"/>
    <w:multiLevelType w:val="hybridMultilevel"/>
    <w:tmpl w:val="77822124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E3DD0"/>
    <w:multiLevelType w:val="multilevel"/>
    <w:tmpl w:val="12D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85D2A"/>
    <w:multiLevelType w:val="multilevel"/>
    <w:tmpl w:val="C8B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7"/>
  </w:num>
  <w:num w:numId="9">
    <w:abstractNumId w:val="8"/>
  </w:num>
  <w:num w:numId="10">
    <w:abstractNumId w:val="16"/>
  </w:num>
  <w:num w:numId="11">
    <w:abstractNumId w:val="14"/>
  </w:num>
  <w:num w:numId="12">
    <w:abstractNumId w:val="18"/>
  </w:num>
  <w:num w:numId="13">
    <w:abstractNumId w:val="10"/>
  </w:num>
  <w:num w:numId="14">
    <w:abstractNumId w:val="2"/>
  </w:num>
  <w:num w:numId="15">
    <w:abstractNumId w:val="15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38"/>
    <w:rsid w:val="000021F0"/>
    <w:rsid w:val="0002484A"/>
    <w:rsid w:val="000320D1"/>
    <w:rsid w:val="0004588A"/>
    <w:rsid w:val="0004635E"/>
    <w:rsid w:val="00082385"/>
    <w:rsid w:val="00083EB0"/>
    <w:rsid w:val="0009473D"/>
    <w:rsid w:val="000B72C0"/>
    <w:rsid w:val="000C1C0A"/>
    <w:rsid w:val="000C74FA"/>
    <w:rsid w:val="000D4050"/>
    <w:rsid w:val="00147808"/>
    <w:rsid w:val="00164D92"/>
    <w:rsid w:val="00165238"/>
    <w:rsid w:val="001656E8"/>
    <w:rsid w:val="001747CF"/>
    <w:rsid w:val="00185B42"/>
    <w:rsid w:val="001A4137"/>
    <w:rsid w:val="001A5B79"/>
    <w:rsid w:val="001B5624"/>
    <w:rsid w:val="001E0AEC"/>
    <w:rsid w:val="00214EA1"/>
    <w:rsid w:val="00236C89"/>
    <w:rsid w:val="00244461"/>
    <w:rsid w:val="00254C0F"/>
    <w:rsid w:val="002566E6"/>
    <w:rsid w:val="002600D1"/>
    <w:rsid w:val="00271FD0"/>
    <w:rsid w:val="002769F2"/>
    <w:rsid w:val="00277268"/>
    <w:rsid w:val="00287987"/>
    <w:rsid w:val="002B3B87"/>
    <w:rsid w:val="002B4CB5"/>
    <w:rsid w:val="002D06B7"/>
    <w:rsid w:val="002D6964"/>
    <w:rsid w:val="00314A2F"/>
    <w:rsid w:val="00341434"/>
    <w:rsid w:val="00397EDC"/>
    <w:rsid w:val="003A4689"/>
    <w:rsid w:val="003C7282"/>
    <w:rsid w:val="003D2130"/>
    <w:rsid w:val="0040190D"/>
    <w:rsid w:val="00407AD6"/>
    <w:rsid w:val="00414B1E"/>
    <w:rsid w:val="00423EA1"/>
    <w:rsid w:val="004349E4"/>
    <w:rsid w:val="00472753"/>
    <w:rsid w:val="004A193B"/>
    <w:rsid w:val="004A5C95"/>
    <w:rsid w:val="004B7592"/>
    <w:rsid w:val="004C0938"/>
    <w:rsid w:val="004C5AD8"/>
    <w:rsid w:val="004E6900"/>
    <w:rsid w:val="004F3068"/>
    <w:rsid w:val="005062E9"/>
    <w:rsid w:val="00574F2F"/>
    <w:rsid w:val="00592A3A"/>
    <w:rsid w:val="005B6CF7"/>
    <w:rsid w:val="005C5433"/>
    <w:rsid w:val="005C6E3F"/>
    <w:rsid w:val="005D75D1"/>
    <w:rsid w:val="005F3FE4"/>
    <w:rsid w:val="006028C0"/>
    <w:rsid w:val="00617997"/>
    <w:rsid w:val="006265FA"/>
    <w:rsid w:val="00664785"/>
    <w:rsid w:val="006819B5"/>
    <w:rsid w:val="00683B35"/>
    <w:rsid w:val="006901EA"/>
    <w:rsid w:val="00691873"/>
    <w:rsid w:val="006A6CDF"/>
    <w:rsid w:val="006B0EB6"/>
    <w:rsid w:val="006B2C46"/>
    <w:rsid w:val="006B5A03"/>
    <w:rsid w:val="006C428D"/>
    <w:rsid w:val="006C6F28"/>
    <w:rsid w:val="006D7462"/>
    <w:rsid w:val="00715AD7"/>
    <w:rsid w:val="00721833"/>
    <w:rsid w:val="00730564"/>
    <w:rsid w:val="00732081"/>
    <w:rsid w:val="007406DD"/>
    <w:rsid w:val="007632DA"/>
    <w:rsid w:val="007773AE"/>
    <w:rsid w:val="007A110C"/>
    <w:rsid w:val="007D314D"/>
    <w:rsid w:val="007D7067"/>
    <w:rsid w:val="007E7724"/>
    <w:rsid w:val="007F48D7"/>
    <w:rsid w:val="00820B5A"/>
    <w:rsid w:val="008456EE"/>
    <w:rsid w:val="008457C3"/>
    <w:rsid w:val="008615B0"/>
    <w:rsid w:val="00891ACE"/>
    <w:rsid w:val="00892CAE"/>
    <w:rsid w:val="008939D4"/>
    <w:rsid w:val="008A6EA5"/>
    <w:rsid w:val="008E216C"/>
    <w:rsid w:val="008E2EFD"/>
    <w:rsid w:val="008F2E4C"/>
    <w:rsid w:val="008F4F61"/>
    <w:rsid w:val="009007DD"/>
    <w:rsid w:val="00913FE1"/>
    <w:rsid w:val="00923F3A"/>
    <w:rsid w:val="00942C11"/>
    <w:rsid w:val="00943519"/>
    <w:rsid w:val="00947C99"/>
    <w:rsid w:val="00954B3B"/>
    <w:rsid w:val="00956737"/>
    <w:rsid w:val="009647B5"/>
    <w:rsid w:val="00976691"/>
    <w:rsid w:val="009800C1"/>
    <w:rsid w:val="009B1BB9"/>
    <w:rsid w:val="009E5114"/>
    <w:rsid w:val="009F15CB"/>
    <w:rsid w:val="009F2126"/>
    <w:rsid w:val="009F3C02"/>
    <w:rsid w:val="009F6648"/>
    <w:rsid w:val="00A04FBC"/>
    <w:rsid w:val="00A16F93"/>
    <w:rsid w:val="00A56980"/>
    <w:rsid w:val="00A7261A"/>
    <w:rsid w:val="00A73C9F"/>
    <w:rsid w:val="00A91F7A"/>
    <w:rsid w:val="00A929F3"/>
    <w:rsid w:val="00AD51A6"/>
    <w:rsid w:val="00B03EC9"/>
    <w:rsid w:val="00B15B87"/>
    <w:rsid w:val="00B377D6"/>
    <w:rsid w:val="00B61AEE"/>
    <w:rsid w:val="00B8213D"/>
    <w:rsid w:val="00BB3F49"/>
    <w:rsid w:val="00BB6DD0"/>
    <w:rsid w:val="00BE06C3"/>
    <w:rsid w:val="00BF7F3C"/>
    <w:rsid w:val="00C266B0"/>
    <w:rsid w:val="00C6127A"/>
    <w:rsid w:val="00C67164"/>
    <w:rsid w:val="00CA18FB"/>
    <w:rsid w:val="00CC07FF"/>
    <w:rsid w:val="00CD083F"/>
    <w:rsid w:val="00D20FFA"/>
    <w:rsid w:val="00D23D6F"/>
    <w:rsid w:val="00D42F3F"/>
    <w:rsid w:val="00D46BD5"/>
    <w:rsid w:val="00D6036B"/>
    <w:rsid w:val="00D63E67"/>
    <w:rsid w:val="00D647D0"/>
    <w:rsid w:val="00D930DE"/>
    <w:rsid w:val="00DA240A"/>
    <w:rsid w:val="00DA6CE5"/>
    <w:rsid w:val="00DB1596"/>
    <w:rsid w:val="00DC0E5A"/>
    <w:rsid w:val="00DE0F98"/>
    <w:rsid w:val="00DF2626"/>
    <w:rsid w:val="00E329B5"/>
    <w:rsid w:val="00E47EB7"/>
    <w:rsid w:val="00E5686F"/>
    <w:rsid w:val="00E630C1"/>
    <w:rsid w:val="00ED245F"/>
    <w:rsid w:val="00F07AE9"/>
    <w:rsid w:val="00F1200A"/>
    <w:rsid w:val="00F126CC"/>
    <w:rsid w:val="00F21EBA"/>
    <w:rsid w:val="00F40447"/>
    <w:rsid w:val="00F43EF4"/>
    <w:rsid w:val="00F659AC"/>
    <w:rsid w:val="00F7305C"/>
    <w:rsid w:val="00F85495"/>
    <w:rsid w:val="00F87C11"/>
    <w:rsid w:val="00FA2A0B"/>
    <w:rsid w:val="00FB1039"/>
    <w:rsid w:val="00FC5A8A"/>
    <w:rsid w:val="00FE2A79"/>
    <w:rsid w:val="00FE6B2C"/>
    <w:rsid w:val="00FF167A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D4227-8ABC-422C-9D9B-FAD671E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2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A5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6E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c0">
    <w:name w:val="c0"/>
    <w:basedOn w:val="a"/>
    <w:rsid w:val="00256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566E6"/>
  </w:style>
  <w:style w:type="table" w:customStyle="1" w:styleId="2">
    <w:name w:val="Сетка таблицы2"/>
    <w:basedOn w:val="a1"/>
    <w:uiPriority w:val="59"/>
    <w:rsid w:val="0025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6E6"/>
    <w:pPr>
      <w:ind w:left="720"/>
      <w:contextualSpacing/>
    </w:pPr>
  </w:style>
  <w:style w:type="table" w:styleId="a5">
    <w:name w:val="Table Grid"/>
    <w:basedOn w:val="a1"/>
    <w:uiPriority w:val="59"/>
    <w:rsid w:val="00256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5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6E6"/>
    <w:rPr>
      <w:rFonts w:ascii="Calibri" w:eastAsia="Calibri" w:hAnsi="Calibri" w:cs="Times New Roman"/>
    </w:rPr>
  </w:style>
  <w:style w:type="character" w:customStyle="1" w:styleId="c12">
    <w:name w:val="c12"/>
    <w:basedOn w:val="a0"/>
    <w:rsid w:val="002566E6"/>
  </w:style>
  <w:style w:type="table" w:customStyle="1" w:styleId="1">
    <w:name w:val="Сетка таблицы1"/>
    <w:basedOn w:val="a1"/>
    <w:next w:val="a5"/>
    <w:uiPriority w:val="39"/>
    <w:rsid w:val="00F1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64"/>
    <w:rPr>
      <w:rFonts w:ascii="Tahoma" w:eastAsia="Calibri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DA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C6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5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5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5"/>
    <w:uiPriority w:val="59"/>
    <w:rsid w:val="005C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A50B-C62C-4E28-AA0D-4D2D30F3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Пользователь</cp:lastModifiedBy>
  <cp:revision>36</cp:revision>
  <cp:lastPrinted>2019-08-30T08:35:00Z</cp:lastPrinted>
  <dcterms:created xsi:type="dcterms:W3CDTF">2021-11-11T12:08:00Z</dcterms:created>
  <dcterms:modified xsi:type="dcterms:W3CDTF">2025-10-01T08:50:00Z</dcterms:modified>
</cp:coreProperties>
</file>