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F75B42" w:rsidRPr="00F75B42" w:rsidRDefault="00F75B42" w:rsidP="00F75B4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F75B42" w:rsidRPr="00F75B42" w:rsidTr="0063002C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DA13B5" w:rsidRPr="005451C0" w:rsidTr="0063002C">
              <w:tc>
                <w:tcPr>
                  <w:tcW w:w="5495" w:type="dxa"/>
                  <w:hideMark/>
                </w:tcPr>
                <w:p w:rsidR="00DA13B5" w:rsidRPr="005451C0" w:rsidRDefault="00DA13B5" w:rsidP="00630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DA13B5" w:rsidRPr="005451C0" w:rsidRDefault="00DA13B5" w:rsidP="006300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DA13B5" w:rsidRPr="005451C0" w:rsidRDefault="00DA13B5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A13B5" w:rsidRPr="005451C0" w:rsidRDefault="005451C0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</w:t>
                  </w:r>
                  <w:r w:rsidR="00DA13B5"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DA13B5" w:rsidRPr="005451C0" w:rsidRDefault="00DA13B5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DA13B5" w:rsidRPr="005451C0" w:rsidRDefault="00DA13B5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DA13B5" w:rsidRPr="005451C0" w:rsidRDefault="00DA13B5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A13B5" w:rsidRPr="005451C0" w:rsidRDefault="005451C0" w:rsidP="006300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от 15.08.2023 года № 188</w:t>
                  </w:r>
                  <w:r w:rsidR="00DA13B5"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 у/д </w:t>
                  </w:r>
                </w:p>
              </w:tc>
            </w:tr>
          </w:tbl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1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5B42">
        <w:rPr>
          <w:rFonts w:ascii="Times New Roman" w:eastAsia="Calibri" w:hAnsi="Times New Roman" w:cs="Times New Roman"/>
          <w:b/>
          <w:sz w:val="28"/>
        </w:rPr>
        <w:t>«</w:t>
      </w:r>
      <w:r w:rsidR="0063002C">
        <w:rPr>
          <w:rFonts w:ascii="Times New Roman" w:eastAsia="Calibri" w:hAnsi="Times New Roman" w:cs="Times New Roman"/>
          <w:b/>
          <w:sz w:val="28"/>
        </w:rPr>
        <w:t>Школа туризма»</w:t>
      </w:r>
    </w:p>
    <w:p w:rsidR="00F75B42" w:rsidRPr="00F75B42" w:rsidRDefault="003255D8" w:rsidP="00F75B42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="005451C0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="005451C0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F75B42"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63002C" w:rsidRPr="0063002C" w:rsidRDefault="0063002C" w:rsidP="006300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>туристско-краеведческой направленности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3002C" w:rsidRPr="0063002C" w:rsidRDefault="0063002C" w:rsidP="0063002C">
      <w:pPr>
        <w:jc w:val="right"/>
        <w:rPr>
          <w:rFonts w:ascii="Times New Roman" w:eastAsia="Calibri" w:hAnsi="Times New Roman" w:cs="Times New Roman"/>
          <w:sz w:val="28"/>
        </w:rPr>
      </w:pPr>
      <w:r w:rsidRPr="0063002C">
        <w:rPr>
          <w:rFonts w:ascii="Times New Roman" w:eastAsia="Calibri" w:hAnsi="Times New Roman" w:cs="Times New Roman"/>
          <w:sz w:val="28"/>
        </w:rPr>
        <w:t>Срок реализации: 7 год</w:t>
      </w:r>
    </w:p>
    <w:p w:rsidR="0063002C" w:rsidRPr="0063002C" w:rsidRDefault="0063002C" w:rsidP="0063002C">
      <w:pPr>
        <w:jc w:val="right"/>
        <w:rPr>
          <w:rFonts w:ascii="Times New Roman" w:eastAsia="Calibri" w:hAnsi="Times New Roman" w:cs="Times New Roman"/>
          <w:sz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63002C">
        <w:rPr>
          <w:rFonts w:ascii="Times New Roman" w:eastAsia="Calibri" w:hAnsi="Times New Roman" w:cs="Times New Roman"/>
          <w:sz w:val="28"/>
        </w:rPr>
        <w:t>: 7-10 лет</w:t>
      </w:r>
    </w:p>
    <w:p w:rsidR="00F75B42" w:rsidRPr="005451C0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F75B42" w:rsidRPr="005451C0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F75B42" w:rsidRPr="0063002C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F75B42" w:rsidRPr="0063002C" w:rsidRDefault="0063002C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>Дружинина Светлана Николаевна</w:t>
      </w:r>
      <w:r w:rsidR="00F75B42" w:rsidRPr="0063002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Default="00F75B42" w:rsidP="0063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 w:rsidR="003255D8">
        <w:rPr>
          <w:rFonts w:ascii="Times New Roman" w:eastAsia="Calibri" w:hAnsi="Times New Roman" w:cs="Times New Roman"/>
          <w:sz w:val="28"/>
        </w:rPr>
        <w:t xml:space="preserve"> Липецк, 202</w:t>
      </w:r>
      <w:r w:rsidR="005451C0">
        <w:rPr>
          <w:rFonts w:ascii="Times New Roman" w:eastAsia="Calibri" w:hAnsi="Times New Roman" w:cs="Times New Roman"/>
          <w:sz w:val="28"/>
        </w:rPr>
        <w:t>3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модуля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Цель:</w:t>
      </w:r>
      <w:r w:rsidRPr="0063002C">
        <w:rPr>
          <w:rFonts w:ascii="Times New Roman" w:hAnsi="Times New Roman" w:cs="Times New Roman"/>
          <w:sz w:val="28"/>
          <w:szCs w:val="28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- формирование фундамента туристско-краеведческих и экологических знаний;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к природе.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ознакомление с основными правилами техники безопасности.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организация быта в походе, экспедиции.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формирование умения работать в спортивном и тренажерном зале.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развитие у </w:t>
      </w:r>
      <w:proofErr w:type="gramStart"/>
      <w:r w:rsidRPr="0063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02C">
        <w:rPr>
          <w:rFonts w:ascii="Times New Roman" w:hAnsi="Times New Roman" w:cs="Times New Roman"/>
          <w:sz w:val="28"/>
          <w:szCs w:val="28"/>
        </w:rPr>
        <w:t xml:space="preserve"> наблюдательности и внимательности;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развитие у обучающихся физических качеств, необходимых в повседневной жизни;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-развитие любознательности, эрудированности, пытливости, проницательности;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гармоничное развитие интеллектуальных и творческих способностей детей.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воспитывать у </w:t>
      </w:r>
      <w:proofErr w:type="gramStart"/>
      <w:r w:rsidRPr="0063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02C">
        <w:rPr>
          <w:rFonts w:ascii="Times New Roman" w:hAnsi="Times New Roman" w:cs="Times New Roman"/>
          <w:sz w:val="28"/>
          <w:szCs w:val="28"/>
        </w:rPr>
        <w:t xml:space="preserve"> ответственность за свои поступки и овладение навыками грамотного поведения в походе;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формировать у </w:t>
      </w:r>
      <w:proofErr w:type="gramStart"/>
      <w:r w:rsidRPr="0063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02C">
        <w:rPr>
          <w:rFonts w:ascii="Times New Roman" w:hAnsi="Times New Roman" w:cs="Times New Roman"/>
          <w:sz w:val="28"/>
          <w:szCs w:val="28"/>
        </w:rPr>
        <w:t xml:space="preserve"> собственное мнение и самостоятельное восприятие происходящего вокруг;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- создание условий для общения и сотрудничества в коллективе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- создание условия для оздоровления и физического развития обучающихся, обогащения их духовного мира. 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 xml:space="preserve">К концу обучения обучающиеся должны: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знать</w:t>
      </w:r>
      <w:r w:rsidRPr="0063002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требования техники безопасности в походе;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общие подходы к организации и проведению походов;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способы профилактики типичных заболеваний и основные приемы и средства оказания первой доврачебной помощи;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перечень группового и личного снаряжения и правила ухода за ним;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правила приготовления пищи;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нормы личной и общественной гигиены, экологические требования к группе;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функции всех участников на всех этапах подготовки и проведения похода;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правила общения в походе;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уметь: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применять указанные знания на практике;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ориентироваться на местности при помощи карты и компаса;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пользоваться примусами;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выполнять общие обязанности участника похода.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выполнять функции участников похода (не менее 3-х);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выполнять все операции походного быта;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участвовать на всех этапах соревнований по технике пешеходного туризма;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обеспечивать индивидуальную страховку и групповую безопасность;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 самостоятельно ориентироваться на местности;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модуля</w:t>
      </w:r>
    </w:p>
    <w:p w:rsidR="0063002C" w:rsidRPr="0063002C" w:rsidRDefault="0063002C" w:rsidP="0063002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/>
          <w:b/>
          <w:sz w:val="28"/>
          <w:szCs w:val="28"/>
          <w:lang w:eastAsia="ru-RU"/>
        </w:rPr>
        <w:t>Введение (2ч.)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3002C">
        <w:rPr>
          <w:rFonts w:ascii="Times New Roman" w:hAnsi="Times New Roman" w:cs="Times New Roman"/>
          <w:sz w:val="28"/>
          <w:szCs w:val="28"/>
        </w:rPr>
        <w:t xml:space="preserve"> Информация о работе кружка, техника безопасности.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Что такое туризм? Виды туризма. Значение туризма (прогулок и экскурсий) и краеведения для оздоровления организма человека. Чем полезны и интересны туристские походы. Знакомство с планом работы на год.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30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развития туризма. Виды туризма (10ч.)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2.1.Туризм – средство познания своего края, физического и духовного развития, оздоровления, привития самостоятельности, трудовых и прикладных навыков.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2.2.История развития спортивного туризма. Виды туризма: пешеходный, лыжный, горный, водный, велосипедный,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спелеотуризм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Характеристика каждого вида.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3. Правила поведения туристов (14ч.)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3.1. Правила поведения в учебном классе, спортивном зале, в парке (лесу).  Правила поведения туристов на экскурсиях и туристских прогулках. Правила поведения участников спортивно-туристских состязаний, соревнований и игр. 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3.2. Прогулка по микрорайону школы с целью закрепления знаний о правилах поведения в природе и выработки навыков наблюдательности. Оформление впечатления  о прогулках под руководством педагога (родителей) в рисунках.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4. Туристско-бытовые навыки (36ч.)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63002C">
        <w:rPr>
          <w:rFonts w:ascii="Times New Roman" w:hAnsi="Times New Roman" w:cs="Times New Roman"/>
          <w:b/>
          <w:bCs/>
          <w:color w:val="6C0000"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 необходимо в первую очередь взять с собой в поход?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Туристское снаряжение, его виды. Личное снаряжение  для туристской прогулки, экскурсии. Требования к упаковке продуктов для перекуса. Укладка рюкзака,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4.2. Практические занятия. Упаковка продуктов для перекуса.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меню для однодневного похода.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4.3. Прогулка по микрорайону (окрестностям школы) в межсезонье для проверки умений готовиться к туристским мероприятиям.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4.4. Групповое снаряжение туристской группы. Требования к групповому снаряжению и правила ухода за ним. Палатки и тенты, их виды и назначение.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  <w:proofErr w:type="gramEnd"/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4.5. Индивидуальный и групповой ремонтный набор.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Состав ремонтного набора (иголки, нитки, булавки, набор пуговиц, набор заплаток, запасные шнурки, клей и пр.).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предметов ремонтного набора и правила пользования ими. Ремонт личного и группового снаряжения.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4.6.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4.7.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63002C" w:rsidRPr="0063002C" w:rsidRDefault="0063002C" w:rsidP="006300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4.8.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Палатка – дом туриста: ее устройство, правила установки и выбора места (чтобы не навредить природе).</w:t>
      </w:r>
      <w:r w:rsidRPr="0063002C">
        <w:rPr>
          <w:rFonts w:ascii="Times New Roman" w:hAnsi="Times New Roman" w:cs="Times New Roman"/>
          <w:sz w:val="28"/>
          <w:szCs w:val="28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Проверка комплектации палатки и ее целостности перед выходом на прогулку. Упаковка палатки для транспортировки</w:t>
      </w:r>
      <w:r w:rsidRPr="0063002C">
        <w:rPr>
          <w:rFonts w:ascii="Times New Roman" w:hAnsi="Times New Roman" w:cs="Times New Roman"/>
          <w:sz w:val="28"/>
          <w:szCs w:val="28"/>
        </w:rPr>
        <w:t>. Предохранение палатки от намокания и проникновения насекомых. Правила поведения в палатке.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4.9.</w:t>
      </w:r>
      <w:r w:rsidRPr="0063002C">
        <w:rPr>
          <w:rFonts w:ascii="Times New Roman" w:hAnsi="Times New Roman" w:cs="Times New Roman"/>
          <w:sz w:val="28"/>
          <w:szCs w:val="28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4.10. Снаряжение для приготовления пищи (</w:t>
      </w: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таганок, костровой тросик, топор, пила, котёл, походная посуда) 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4.11. </w:t>
      </w:r>
      <w:r w:rsidRPr="0063002C">
        <w:rPr>
          <w:rFonts w:ascii="Times New Roman" w:hAnsi="Times New Roman" w:cs="Times New Roman"/>
          <w:sz w:val="28"/>
          <w:szCs w:val="28"/>
        </w:rPr>
        <w:t xml:space="preserve">Практическое занятие. 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Установка, снятие и упаковка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4.12. Типы веревок.</w:t>
      </w:r>
      <w:r w:rsidRPr="0063002C">
        <w:rPr>
          <w:rFonts w:ascii="Times New Roman" w:hAnsi="Times New Roman" w:cs="Times New Roman"/>
          <w:sz w:val="28"/>
          <w:szCs w:val="28"/>
        </w:rPr>
        <w:t xml:space="preserve"> Работа с веревкой. </w:t>
      </w:r>
      <w:proofErr w:type="spellStart"/>
      <w:r w:rsidRPr="0063002C">
        <w:rPr>
          <w:rFonts w:ascii="Times New Roman" w:hAnsi="Times New Roman" w:cs="Times New Roman"/>
          <w:sz w:val="28"/>
          <w:szCs w:val="28"/>
        </w:rPr>
        <w:t>Бухтование</w:t>
      </w:r>
      <w:proofErr w:type="spellEnd"/>
      <w:r w:rsidRPr="0063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4.13.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Туристская группа на прогулке (экскурсии)</w:t>
      </w:r>
      <w:r w:rsidRPr="0063002C">
        <w:rPr>
          <w:rFonts w:ascii="Times New Roman" w:hAnsi="Times New Roman" w:cs="Times New Roman"/>
          <w:sz w:val="28"/>
          <w:szCs w:val="28"/>
        </w:rPr>
        <w:t>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туриста во время экскурсии и на прогулке. Охрана природы на туристской прогулке или во время экскурсии.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4.14. Распределение обязанностей в группе. Обязанности  ответственных лиц в группе.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4.15. Питьевой режим во время туристской прогулки, экскурсии. Необходимый запас воды для питья и правила его транспортировки во время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туристской прогулки. Рациональное расходование воды во время туристской прогулки (экскурсии).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4.16. </w:t>
      </w:r>
      <w:r w:rsidRPr="0063002C">
        <w:rPr>
          <w:rFonts w:ascii="Times New Roman" w:hAnsi="Times New Roman" w:cs="Times New Roman"/>
          <w:sz w:val="28"/>
          <w:szCs w:val="28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5.Символика и история родного края (26ч.)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5.1. Гимн, флаг и герб Липецкой области. История образования Липецкого края. Города Липецкой области: Липецк, Елец, Грязи, Усмань, Лебедянь, Данков, Чаплыгин, Задонск. Символика и история городов, численность населения. Исторические корни возникновения названий городов. Обозначения гербов городов. 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5.2. Села Липецкой области: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Лев Толстой, Доброе, Становое, Красное, </w:t>
      </w:r>
      <w:proofErr w:type="spell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Измалково</w:t>
      </w:r>
      <w:proofErr w:type="spell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, Долгоруково, </w:t>
      </w:r>
      <w:proofErr w:type="spell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Хлевное</w:t>
      </w:r>
      <w:proofErr w:type="spell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>, Добринка, Волово, Тербуны.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Символика сел. Достопримечательности.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5.3. Правила работы с картами. 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6.Основы топографии и ориентирования на местности (14ч.)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6.1.Что такое топография. Топографические карты,</w:t>
      </w:r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значение </w:t>
      </w:r>
      <w:proofErr w:type="spellStart"/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топокарт</w:t>
      </w:r>
      <w:proofErr w:type="spellEnd"/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туристов.</w:t>
      </w:r>
      <w:r w:rsidRPr="0063002C">
        <w:rPr>
          <w:rFonts w:ascii="Times New Roman" w:hAnsi="Times New Roman" w:cs="Times New Roman"/>
          <w:sz w:val="28"/>
          <w:szCs w:val="28"/>
        </w:rPr>
        <w:t xml:space="preserve"> </w:t>
      </w:r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Масштаб. Виды масштабов. Масштабы топографических карт. 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 отличительных свойства карт: возраст, масштаб, нагрузка (специа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300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лизация). Старение карт. </w:t>
      </w:r>
      <w:r w:rsidRPr="00630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с картами различного масштаба. Упражнения по определению </w:t>
      </w:r>
      <w:r w:rsidRPr="006300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масштаба, измерению расстояния на карте. 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6.2. 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>то</w:t>
      </w:r>
      <w:r w:rsidRPr="0063002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познаков</w:t>
      </w:r>
      <w:proofErr w:type="spellEnd"/>
      <w:r w:rsidRPr="00630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группам. Масштабные и немасштабные знаки, площадные (за</w:t>
      </w:r>
      <w:r w:rsidRPr="0063002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полняющие) и контурные знаки. Сочетание знаков. 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>6.3.</w:t>
      </w:r>
      <w:r w:rsidRPr="0063002C">
        <w:rPr>
          <w:rFonts w:ascii="Times New Roman" w:hAnsi="Times New Roman" w:cs="Times New Roman"/>
          <w:sz w:val="28"/>
          <w:szCs w:val="28"/>
        </w:rPr>
        <w:t xml:space="preserve"> </w:t>
      </w:r>
      <w:r w:rsidRPr="0063002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Практическое занятие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на местности изображения местных предметов</w:t>
      </w: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. Топографические диктанты, упражнения на 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запоминание знаков, игры, мини-соревнования.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6.4.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6.5.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Рисовка плана стола (парты), класса, своей комнаты.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6.6. Практическое занятие. Знакомство с планом расположения школы, школьного двора, двора своего дома или своей улицы.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6.7.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6.8. Рисовка условных знаков. Т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опографический диктант. </w:t>
      </w:r>
    </w:p>
    <w:p w:rsidR="0063002C" w:rsidRPr="0063002C" w:rsidRDefault="0063002C" w:rsidP="00630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6.9.</w:t>
      </w: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направления на стороны горизонта: С, В,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3. Дополнитель</w:t>
      </w:r>
      <w:r w:rsidRPr="006300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ные и вспомогательные направления по сторонам горизонта.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Ориентирование по сторонам горизонта.  Определение сторон горизонта по объектам растительного и животного мира, по местным признакам.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6.10. Компас и его устройство. </w:t>
      </w:r>
      <w:r w:rsidRPr="0063002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обращения с компасом.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6.11.</w:t>
      </w:r>
      <w:r w:rsidRPr="006300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6.12.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6.13.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6.14. Тренировка глазомера. Упражнения на прохождение отрезков различной длины.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7.</w:t>
      </w: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Природа родного края (16ч.)</w:t>
      </w:r>
    </w:p>
    <w:p w:rsidR="0063002C" w:rsidRPr="0063002C" w:rsidRDefault="0063002C" w:rsidP="0063002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Pr="0063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Климат, растительность и животный мир родного края, его рельеф, реки, озера, полезные ископаемые. Транспортные магистрали. Промышленность.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color w:val="000000"/>
          <w:sz w:val="28"/>
          <w:szCs w:val="28"/>
          <w:shd w:val="clear" w:color="auto" w:fill="FFFFFF"/>
        </w:rPr>
        <w:t>7.2.</w:t>
      </w:r>
      <w:r w:rsidRPr="0063002C">
        <w:rPr>
          <w:bCs/>
          <w:color w:val="000000"/>
          <w:sz w:val="28"/>
          <w:szCs w:val="28"/>
        </w:rPr>
        <w:t xml:space="preserve"> Туристские возможности родного края. </w:t>
      </w:r>
      <w:r w:rsidRPr="0063002C">
        <w:rPr>
          <w:color w:val="000000"/>
          <w:sz w:val="28"/>
          <w:szCs w:val="28"/>
        </w:rPr>
        <w:t xml:space="preserve">Наиболее интересные места для проведения походов и экскурсий. Охраняемые территории родного края. </w:t>
      </w:r>
      <w:r w:rsidRPr="0063002C">
        <w:rPr>
          <w:sz w:val="28"/>
          <w:szCs w:val="28"/>
          <w:shd w:val="clear" w:color="auto" w:fill="FFFFFF"/>
        </w:rPr>
        <w:t>Охрана природы, памятников истории и культуры во время походов и путешествий.</w:t>
      </w:r>
      <w:r w:rsidRPr="0063002C">
        <w:rPr>
          <w:sz w:val="21"/>
          <w:szCs w:val="21"/>
          <w:shd w:val="clear" w:color="auto" w:fill="FFFFFF"/>
        </w:rPr>
        <w:t> 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sz w:val="28"/>
          <w:szCs w:val="28"/>
        </w:rPr>
        <w:t xml:space="preserve">7.3. </w:t>
      </w:r>
      <w:r w:rsidRPr="0063002C">
        <w:rPr>
          <w:bCs/>
          <w:color w:val="000000"/>
          <w:sz w:val="14"/>
          <w:szCs w:val="14"/>
        </w:rPr>
        <w:t>  </w:t>
      </w:r>
      <w:r w:rsidRPr="0063002C">
        <w:rPr>
          <w:bCs/>
          <w:color w:val="000000"/>
          <w:sz w:val="28"/>
          <w:szCs w:val="28"/>
        </w:rPr>
        <w:t xml:space="preserve">Экскурсионные объекты родного края. </w:t>
      </w:r>
      <w:r w:rsidRPr="0063002C">
        <w:rPr>
          <w:color w:val="000000"/>
          <w:sz w:val="28"/>
          <w:szCs w:val="28"/>
        </w:rPr>
        <w:t>Наиболее интересные исторические природные и архитектурные места родного края. Памятники истории, культуры. Краеведческие музеи. Изучение экскурсионных объектов родного края: исторические, природные, архитектурные, другие памятные места. Промышленные и сельскохозяйственные предприятия.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color w:val="000000"/>
          <w:sz w:val="28"/>
          <w:szCs w:val="28"/>
        </w:rPr>
        <w:t>7.4. Животные родного края. Понятие о Красной книге. Животные, занесенные в Красную книгу.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color w:val="000000"/>
          <w:sz w:val="28"/>
          <w:szCs w:val="28"/>
        </w:rPr>
        <w:t>7.5. Растения родного края, растения, занесенные в Красную книгу. Лекарственные растения. Значение лекарственных растений для медицины. Народная медицина. Значение народной медицины.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3002C">
        <w:rPr>
          <w:b/>
          <w:color w:val="000000"/>
          <w:sz w:val="28"/>
          <w:szCs w:val="28"/>
        </w:rPr>
        <w:t>8. Личная гигиена и здоровье туриста (14ч.)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63002C">
        <w:rPr>
          <w:color w:val="000000"/>
          <w:sz w:val="28"/>
          <w:szCs w:val="28"/>
        </w:rPr>
        <w:t>8.1. Личная гигиена занимающихся туризмом: гигиена тела, гигиеническое значение водных процедур (умывание, обтирание, парная баня, душ, купание). Гигиена обуви и одежды. Подбор одежды и обуви для тренировок и походов.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Сущность закаливания. Роль закаливания в занятиях туризмом. Закаливание водой, воздухом и солнцем. Систематическое занятие физическими упражнениями как важное условие укрепления здоровья, развития физических способностей и достижения высоких спортивных результатов. Вредное влияние курения и употребления спиртных напитков на здоровье человека.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 Работа с картами и схемами (12ч.)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 Изучение физической карты Российской Федерации. Республики, края, области, автономные округа. Обозначения рек, озер, водоемов.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9.2. Родной город на карте страны. 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9.3. Изучение карты Липецкой области. 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9.4. Изучение кроссвордов. Виды кроссвордов. Составление кроссвордов.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 Основы медицинской подготовки (14ч.)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10.1. Состав медицинской аптечки. Хранение и транспортировка аптечки в походных условиях. Личная аптечка и индивидуальные средства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10.2. Назначение медицинских препаратов. Сроки годности медицинских препаратов. Состав походной аптечки для походов выходного дня и многодневных.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10.3. Основные лекарственные растения, используемые в походе. Применение лекарственных растений. Правила заготовки лекарственных растений. Сбор и составление гербария лекарственных растений.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10.4. Походный травматизм. Заболевания в походе. Профилактика заболеваний и травматизма. Респираторные и простудные заболевания. Укусы насекомых и пресмыкающихся. Пищевые отравления и желудочные заболевания. Способы обеззараживания питьевой воды.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10.5. Помощь при различных травмах. Правила наложения шины.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10.6. Тепловой и солнечный удар, ожоги. Помощь утопающему, обмороженному, пораженному электрическим током (молнией). Искусственное дыхание. Непрямой массаж сердца.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10.7. Отработка приемов оказания первой доврачебной помощи пострадавшему в условиях похода. Правила наложения жгута, ватно-марлевой повязки, обработка ран, промывание желудка.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10.8. Транспортировка пострадавшего в зависимости от характера травмы.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11. Общая физическая подготовка (16 ч.)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63002C">
        <w:rPr>
          <w:color w:val="000000"/>
          <w:sz w:val="28"/>
          <w:szCs w:val="28"/>
        </w:rPr>
        <w:t>11.1. Требования к физической подготовке. Характеристика средств физической подготовки. Ежедневные индивидуальные занятия физической подготовкой.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11.2.Практическое занятие.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рук и плечевого пояса. Упражнения для мышц шеи, туловища, ног. Упражнения со скакалкой. Подвижные игры и эстафеты. Спортивные игры. 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02C">
        <w:rPr>
          <w:color w:val="000000"/>
          <w:sz w:val="28"/>
          <w:szCs w:val="28"/>
        </w:rPr>
        <w:t>11.3. Характеристика и методика развития физических и специальных качеств необходимых туристу: выносливости, быстроты, ловкости, гибкости, силы.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1"/>
          <w:szCs w:val="21"/>
        </w:rPr>
      </w:pPr>
      <w:r w:rsidRPr="0063002C">
        <w:rPr>
          <w:b/>
          <w:color w:val="000000"/>
          <w:sz w:val="28"/>
          <w:szCs w:val="28"/>
        </w:rPr>
        <w:t>12. Родословие (8ч.)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12.1.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Состав семьи, семейные традиции и семейные праздники. Своё полное имя </w:t>
      </w: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>(Ф.И.О.)</w:t>
      </w: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Полные имена членов своей семьи. Профессии своих родителей. Обязанности членов семьи в доме. Значение слов «забота», «внимание», «обязанность».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12.2. Что такое « семейное древо»? 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12.3.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13. Основы пешеходного туризма (</w:t>
      </w:r>
      <w:r w:rsidR="003359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40A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ч.)</w:t>
      </w:r>
    </w:p>
    <w:p w:rsidR="0063002C" w:rsidRPr="0063002C" w:rsidRDefault="0063002C" w:rsidP="006300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63002C">
        <w:rPr>
          <w:color w:val="000000"/>
          <w:sz w:val="28"/>
          <w:szCs w:val="28"/>
        </w:rPr>
        <w:t>13.1. Порядок движения группы на маршруте. Общая характеристика естественных препятствий. Движение по дорогам, тропам, по ровной и пересеченной местности, по лесу, кустарнику, через завалы, по заболоченной местности, по склонам.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13.2. Использование страховки и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преодолении естественных препятствий.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13.3. Понятие и назначение страховочной системы. Изготовление и одевание страховочной системы.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13.4.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Навыки вязания и использования простейших узлов: прямой, проводник, восьмерка, двойной проводник, стремя, схватывающий, встречный, булинь.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Отработка приемов вязания простейших узлов.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13.5. Техника преодоления естественных препятствий со страховкой и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Меры безопасности при преодолении препятствий. Преодоление естественных препятствий без страховочной системы: маятник, бревно, гать, различные подъемы, спуски.</w:t>
      </w:r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13.6.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естественных препятствий с использованием страховочной системы: подъем, траверс, спуск, переправы (по бревну, навесная, параллельные веревки, вброд). </w:t>
      </w:r>
      <w:proofErr w:type="gramEnd"/>
    </w:p>
    <w:p w:rsidR="0063002C" w:rsidRPr="0063002C" w:rsidRDefault="0063002C" w:rsidP="00630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14. Городские туристско-спортивные и краеведческие мероприятия, </w:t>
      </w:r>
      <w:proofErr w:type="gramStart"/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согласно плана</w:t>
      </w:r>
      <w:proofErr w:type="gramEnd"/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спортивно-массовых мероприятий учреждения (16 ч.)</w:t>
      </w:r>
    </w:p>
    <w:p w:rsidR="006A7335" w:rsidRDefault="006A7335" w:rsidP="0063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Календарно–тематическое планирование</w:t>
      </w:r>
    </w:p>
    <w:tbl>
      <w:tblPr>
        <w:tblStyle w:val="7"/>
        <w:tblpPr w:leftFromText="180" w:rightFromText="180" w:vertAnchor="text" w:horzAnchor="margin" w:tblpXSpec="center" w:tblpY="37"/>
        <w:tblOverlap w:val="never"/>
        <w:tblW w:w="10665" w:type="dxa"/>
        <w:tblLook w:val="04A0" w:firstRow="1" w:lastRow="0" w:firstColumn="1" w:lastColumn="0" w:noHBand="0" w:noVBand="1"/>
      </w:tblPr>
      <w:tblGrid>
        <w:gridCol w:w="1345"/>
        <w:gridCol w:w="1559"/>
        <w:gridCol w:w="4301"/>
        <w:gridCol w:w="971"/>
        <w:gridCol w:w="1087"/>
        <w:gridCol w:w="1402"/>
      </w:tblGrid>
      <w:tr w:rsidR="006A7335" w:rsidRPr="0063002C" w:rsidTr="006A7335">
        <w:tc>
          <w:tcPr>
            <w:tcW w:w="1345" w:type="dxa"/>
            <w:vMerge w:val="restart"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01" w:type="dxa"/>
            <w:vMerge w:val="restart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60" w:type="dxa"/>
            <w:gridSpan w:val="3"/>
          </w:tcPr>
          <w:p w:rsidR="006A7335" w:rsidRPr="0063002C" w:rsidRDefault="006A7335" w:rsidP="006A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A7335" w:rsidRPr="0063002C" w:rsidTr="006A7335">
        <w:tc>
          <w:tcPr>
            <w:tcW w:w="1345" w:type="dxa"/>
            <w:vMerge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1" w:type="dxa"/>
            <w:vMerge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2" w:type="dxa"/>
          </w:tcPr>
          <w:p w:rsidR="006A7335" w:rsidRPr="0063002C" w:rsidRDefault="006A7335" w:rsidP="006A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A7335" w:rsidRPr="0063002C" w:rsidTr="006A7335">
        <w:tc>
          <w:tcPr>
            <w:tcW w:w="1345" w:type="dxa"/>
            <w:vMerge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1" w:type="dxa"/>
            <w:vMerge/>
          </w:tcPr>
          <w:p w:rsidR="006A7335" w:rsidRPr="0063002C" w:rsidRDefault="006A7335" w:rsidP="006A733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34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40A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ED52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D5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5" w:rsidRPr="0063002C" w:rsidRDefault="006A7335" w:rsidP="0034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40A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Ознакомление с графиком работы кружка. Инструктаж по ТБ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туризм? 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туризма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туризма и краеведения для оздоровления организма человека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на территории школы с целью ознакомления местности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Характеристика каждого вида туризма: </w:t>
            </w:r>
            <w:proofErr w:type="gram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пешеходный</w:t>
            </w:r>
            <w:proofErr w:type="gramEnd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лыжный, горный, водный, велосипедный, </w:t>
            </w:r>
            <w:proofErr w:type="spell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спелеотуризм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«Собери рюкзак к походу».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Восемь правил укладки рюкзака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туристов в учебном классе. Кодекс туриста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Важность работы туристов в группе при проведении походов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«Вежливость превыше всего»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Безопасность туриста в классе, дома, на улице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28.09.23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пользования бытовыми предметами.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«Что делать в случае…»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снаряжение? Виды туристского снаряжения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Снаряжение для приготовления пищи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типы костров и их назначение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Меры безопасности при заготовке дров и при обращении с огнем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к </w:t>
            </w: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участию</w:t>
            </w: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чемпионате и первенстве города Липецка по спортивному ориентированию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чемпионате и первенстве города Липецка по спортивному ориентированию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Важность уборки места для костра перед уходом группы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Палатка, ее устройство, виды палаток.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установки и выбора мест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и групповой ремонтный набор. Состав ремонтного набора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Игра-состязание «Ремонт личного снаряжения»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по окрестностям школы для проверки умений готовиться к туристским мероприятиям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31.10.23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Набор продуктов для похода. 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меню для однодневного похода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Упаковка продуктов для перекуса.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Бивак на туристской прогулке. Охрана природы при организации привалов и биваков.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правильного питания в походе.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Питьевой режим во время туристской прогулки.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Лесные пожары и способы </w:t>
            </w: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борьбы с ними. Правила поведения при грозе и молнии.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Типы веревок. Работа с веревкой.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Бухтование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Снаряжение </w:t>
            </w:r>
            <w:r w:rsidRPr="006300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для зимних походов, типы лыж. Как готовить личное снаряжение к походу.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во время чрезвычайной ситуации во время экскурсии, похода.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краеведение?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краеведения для туристов.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образования Липецкого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Гимн, флаг и герб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Липецкой области: Липецк, Елец, Грязи, Усмань, Лебедянь, Данков, Чаплыгин, Задонск.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городов Липецкой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30.11.23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Достопримечательности городов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Исторические корни возникновения названий городов.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Промышленность Липецкой области.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Храмы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Самые загадочные усадьбы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населения городов и сел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Два поселка городского типа – Лев Толстой и Тербуны. 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названия Лев Толстой.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сел Липецкой области.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Достопримечательности сел.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детской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спортивно-туристкой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программе «Здоровым быть здорово».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Мероприятие,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свой край?»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топография? Топографические карты, значение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топокарт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туристов.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на местности изображения местных предметов. Топографические диктанты.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 вспомогательные стороны горизонта. Ориентирование по сторонам горизонта.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rPr>
          <w:trHeight w:val="757"/>
        </w:trPr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планом расположения школы, школьного двора, двора своего дома или своей улицы.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Компас и его устройство. Правила обращения с компасом.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Ориентирование на местности </w:t>
            </w:r>
            <w:proofErr w:type="spell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spellEnd"/>
            <w:proofErr w:type="gramEnd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природным и искусственным объектам.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спортивная карта? Условные знаки спортивных карт.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Климат, рельеф, реки, озера, полезные ископаемые родного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Туристские возможности родного края.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Наиболее интересные места для проведения походов и экскурсий.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Красной книге. Значение Красной книги. Красная книга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Архитектура родного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 и нравы Древней Руси.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31.01.24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 родного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 родного края.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Народная медицина. Значение народной медицины для туризма.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личная гигиена? Гигиена тела. Гигиеническое </w:t>
            </w: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водных процедур.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Гигиена обуви и одежды. Подбор одежды и обуви для тренировок и походов.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Сущность закаливания. Роль закаливания в занятиях туризмом.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14.02.23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мероприятию,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мероприятии, 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Закаливание водой, воздухом, солнцем.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систематического занятия физическими упражнениями как важное условие укрепления здоровья.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Самые страшные заболевания человечества. Как обезопасить свое здоровье.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Вредное влияние курения и употребления спиртных напитков н здоровье человека.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физическая карта? Виды карт. Изучение физической карты РФ.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29.02.24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Субъекты Российской Федерации на карте.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масштабе. Три отличительных свойства карт: возраст, масштаб, нагрузка (специализация).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город на карте страны.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Области-соседи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карты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карты Липецкой области.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кроссворд,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сканворд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ребусы?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кроссвордов.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топографических диктантов.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кроссвордов: «Животный и растительный мир Липецкой области», «Промышленные предприятия Липецкой области», «Города и села Липецкой области».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работы с картами.</w:t>
            </w:r>
          </w:p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работы с картой.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медицинской аптечки. Хранение и транспортировка аптечки в походных условиях. Личная аптечка и индивидуальные средства.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28.03.24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медицинских препаратов. Сроки годности медицинских препаратов. Состав походной аптечки для походов выходного дня и многодневных.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лекарственные растения, используемые в походе. Применение лекарственных растений.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Походный травматизм. Заболевания в походе. Укусы насекомых и пресмыкающихся.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при различных травмах. Наложение шины.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Тепловой и солнечный удар, ожоги, обморожение, поражение электрическим токо</w:t>
            </w:r>
            <w:proofErr w:type="gram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молнией).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Отработка приемов оказания первой доврачебной помощи.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городским соревнованиям по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экскурсионно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краеведческому ориентированию «День в городе»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городских соревнованиях по </w:t>
            </w:r>
            <w:proofErr w:type="spellStart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экскурсионно</w:t>
            </w:r>
            <w:proofErr w:type="spellEnd"/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краеведческому ориентированию «День в городе»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физической подготовке. Характеристика средств физической подготовки. Ежедневные индивидуальные </w:t>
            </w: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занятия физической подготовкой.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18.04.24</w:t>
            </w:r>
          </w:p>
        </w:tc>
        <w:tc>
          <w:tcPr>
            <w:tcW w:w="4301" w:type="dxa"/>
            <w:shd w:val="clear" w:color="auto" w:fill="auto"/>
          </w:tcPr>
          <w:p w:rsidR="00340AAA" w:rsidRPr="0033596C" w:rsidRDefault="00340AAA" w:rsidP="00340A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рук и плечевого пояса. Упражнения для мышц шеи, туловища, ног. Подвижные иг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 и эстафеты. Спортивные игры.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« семейное древо»? Состав семьи, семейные традиции и семейные праздники.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о своих родителях, родственниках, друзьях.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25.04.24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02C">
              <w:rPr>
                <w:color w:val="000000"/>
                <w:sz w:val="28"/>
                <w:szCs w:val="28"/>
              </w:rPr>
              <w:t xml:space="preserve">Порядок движения группы на маршруте. Общая характеристика естественных препятствий.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по дорогам, тропам, по ровной и пересеченной местности, по лесу, кустарнику, через завалы, по заболоченной местности, по склонам.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 назначение страховочной системы. Изготовление и одевание страховочной системы.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естественных препятствий (траверс)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городскому туристскому слету.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городском туристском слете.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естественных препятствий (по бревну, переправа).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страховки и </w:t>
            </w:r>
            <w:proofErr w:type="spell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преодолении естественных препятствий.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Туристский праздник «Мы веселые туристы».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естественных препятствий (по бревну, переправа).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0AAA" w:rsidRPr="0063002C" w:rsidTr="006A7335">
        <w:tc>
          <w:tcPr>
            <w:tcW w:w="1345" w:type="dxa"/>
          </w:tcPr>
          <w:p w:rsidR="00340AAA" w:rsidRPr="0063002C" w:rsidRDefault="00340AAA" w:rsidP="00340AA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AAA" w:rsidRPr="00C468DF" w:rsidRDefault="00340AAA" w:rsidP="00340A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30.05.24</w:t>
            </w:r>
          </w:p>
        </w:tc>
        <w:tc>
          <w:tcPr>
            <w:tcW w:w="4301" w:type="dxa"/>
            <w:shd w:val="clear" w:color="auto" w:fill="auto"/>
          </w:tcPr>
          <w:p w:rsidR="00340AAA" w:rsidRPr="0063002C" w:rsidRDefault="00340AAA" w:rsidP="00340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страховки и </w:t>
            </w:r>
            <w:proofErr w:type="spellStart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самостраховки</w:t>
            </w:r>
            <w:proofErr w:type="spellEnd"/>
            <w:r w:rsidRPr="00630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преодолении естественных препятствий.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A" w:rsidRPr="0063002C" w:rsidRDefault="00340AAA" w:rsidP="0034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6A7335" w:rsidRDefault="006A7335" w:rsidP="00340A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Оценочные материалы промежуточной аттестации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Тестирование:</w:t>
      </w:r>
    </w:p>
    <w:p w:rsidR="0063002C" w:rsidRPr="0063002C" w:rsidRDefault="0063002C" w:rsidP="0063002C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Перечислите виды туризма:______________________________________________</w:t>
      </w:r>
    </w:p>
    <w:p w:rsidR="0063002C" w:rsidRPr="0063002C" w:rsidRDefault="0063002C" w:rsidP="006300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  <w:proofErr w:type="gramEnd"/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личное снаряжение                                    групповое снаряжение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63002C" w:rsidRPr="0063002C" w:rsidRDefault="0063002C" w:rsidP="0063002C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Какие обязанности есть в туристской группе?</w:t>
      </w:r>
    </w:p>
    <w:p w:rsidR="0063002C" w:rsidRPr="0063002C" w:rsidRDefault="0063002C" w:rsidP="006300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  Назови типы костров: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1.________________  2. _______________ 3. _________________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 ________________ 5. ________________ 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5.Назовите свой родной город________________________________________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 Разгадай кроссворд, о животных, обитающих в Липецкой области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63002C" w:rsidRPr="0063002C" w:rsidTr="0063002C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3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3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45"/>
        </w:trPr>
        <w:tc>
          <w:tcPr>
            <w:tcW w:w="567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63002C" w:rsidRPr="0063002C" w:rsidTr="0063002C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02C" w:rsidRPr="0063002C" w:rsidTr="0063002C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02C" w:rsidRPr="0063002C" w:rsidRDefault="0063002C" w:rsidP="0063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8. Напиши цифру герба г. Липецка____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300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D6F32E" wp14:editId="5A3C00E7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00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FB8BEA" wp14:editId="2F335C5C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02C" w:rsidRPr="0063002C" w:rsidRDefault="0063002C" w:rsidP="0063002C">
      <w:pPr>
        <w:tabs>
          <w:tab w:val="left" w:pos="35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ab/>
        <w:t xml:space="preserve">2. 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>3.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6B12C8" wp14:editId="06BC68F0">
            <wp:extent cx="1371600" cy="1723767"/>
            <wp:effectExtent l="0" t="0" r="0" b="0"/>
            <wp:docPr id="4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32"/>
          <w:szCs w:val="32"/>
          <w:lang w:eastAsia="ru-RU"/>
        </w:rPr>
        <w:t>9.</w:t>
      </w: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Что входит в наполнение индивидуальной аптечки?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10. Что такое «семейное древо?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Контрольные испытания: 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в туристской эстафете.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002C" w:rsidRPr="0063002C" w:rsidRDefault="0063002C" w:rsidP="0063002C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Оценочные материалы </w:t>
      </w: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итоговой аттестации</w:t>
      </w:r>
    </w:p>
    <w:p w:rsidR="0063002C" w:rsidRPr="0063002C" w:rsidRDefault="0063002C" w:rsidP="0063002C">
      <w:pPr>
        <w:tabs>
          <w:tab w:val="left" w:pos="3975"/>
        </w:tabs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.Тестирование</w:t>
      </w: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№1: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представлены названия узлов и их изображения, необходимо правильно их сопоставить (проводник, восьмерка, штык, стремя, прямой узел); </w:t>
      </w:r>
    </w:p>
    <w:tbl>
      <w:tblPr>
        <w:tblStyle w:val="2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63002C" w:rsidRPr="0063002C" w:rsidTr="0063002C">
        <w:trPr>
          <w:trHeight w:val="1690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Штык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127058" wp14:editId="2F6C9971">
                  <wp:extent cx="3045124" cy="1371600"/>
                  <wp:effectExtent l="0" t="0" r="3175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2089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Проводник восьмерка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4743BD" wp14:editId="6CFE92A2">
                  <wp:extent cx="3050125" cy="170307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2101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Проводник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4C3D1F" wp14:editId="70D1BA3B">
                  <wp:extent cx="3643781" cy="1701800"/>
                  <wp:effectExtent l="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822"/>
        </w:trPr>
        <w:tc>
          <w:tcPr>
            <w:tcW w:w="2722" w:type="dxa"/>
          </w:tcPr>
          <w:p w:rsidR="0063002C" w:rsidRPr="0063002C" w:rsidRDefault="00340AAA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129.8pt;margin-top:34.75pt;width:40.7pt;height:5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<v:stroke endarrow="open"/>
                  <o:lock v:ext="edit" shapetype="f"/>
                </v:shape>
              </w:pict>
            </w:r>
            <w:r w:rsidR="0063002C" w:rsidRPr="0063002C">
              <w:rPr>
                <w:rFonts w:ascii="Times New Roman" w:hAnsi="Times New Roman"/>
                <w:b/>
                <w:sz w:val="28"/>
                <w:szCs w:val="28"/>
              </w:rPr>
              <w:t>Австрийский проводник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E25FE5" wp14:editId="5F85B4C6">
                  <wp:extent cx="1160517" cy="673100"/>
                  <wp:effectExtent l="0" t="0" r="1905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2230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Стремя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74EEF1" wp14:editId="4BFF5350">
                  <wp:extent cx="3911600" cy="1803400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2C" w:rsidRPr="0063002C" w:rsidTr="0063002C">
        <w:trPr>
          <w:trHeight w:val="2973"/>
        </w:trPr>
        <w:tc>
          <w:tcPr>
            <w:tcW w:w="2722" w:type="dxa"/>
          </w:tcPr>
          <w:p w:rsidR="0063002C" w:rsidRPr="0063002C" w:rsidRDefault="0063002C" w:rsidP="00630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/>
                <w:b/>
                <w:sz w:val="28"/>
                <w:szCs w:val="28"/>
              </w:rPr>
              <w:t>Прямой узел</w:t>
            </w:r>
          </w:p>
        </w:tc>
        <w:tc>
          <w:tcPr>
            <w:tcW w:w="7285" w:type="dxa"/>
          </w:tcPr>
          <w:p w:rsidR="0063002C" w:rsidRPr="0063002C" w:rsidRDefault="0063002C" w:rsidP="0063002C">
            <w:pPr>
              <w:rPr>
                <w:rFonts w:ascii="Times New Roman" w:hAnsi="Times New Roman"/>
                <w:sz w:val="20"/>
                <w:szCs w:val="20"/>
              </w:rPr>
            </w:pPr>
            <w:r w:rsidRPr="0063002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2C1402" wp14:editId="3F085270">
                  <wp:extent cx="4038600" cy="2032000"/>
                  <wp:effectExtent l="0" t="0" r="0" b="635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02C" w:rsidRPr="0063002C" w:rsidRDefault="0063002C" w:rsidP="0063002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№ 2</w:t>
      </w: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Представлен список вещей. Выписать то, что необходимо в походе.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Палатка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Миска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Шахматы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Мяч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Коврик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Матрас 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Подушка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Ложка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Котелки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Рюкзак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 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Зубная щетка и паста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Топор 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Спички </w:t>
      </w:r>
    </w:p>
    <w:p w:rsidR="0063002C" w:rsidRPr="0063002C" w:rsidRDefault="0063002C" w:rsidP="006300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Зонтик </w:t>
      </w: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№3: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на время завязать несколько узлов (проводник, восьмерка, стремя, прямой).</w:t>
      </w: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№4: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Каждый из сыновей одних родителей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Отец отца или мамы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Сын дочери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Каждая из дочерей одних родителей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Сын брата или сестры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Сестра папы или мамы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Мама папы или мамы</w:t>
            </w:r>
          </w:p>
        </w:tc>
      </w:tr>
      <w:tr w:rsidR="0063002C" w:rsidRPr="0063002C" w:rsidTr="006300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C" w:rsidRPr="0063002C" w:rsidRDefault="0063002C" w:rsidP="00630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Брат мамы или папы</w:t>
            </w:r>
          </w:p>
        </w:tc>
      </w:tr>
    </w:tbl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№5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«География Липецкого края» - нанести на контурную карту Липецкой области названия городов и крупных рек (</w:t>
      </w: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Города: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Липецк, Елец, Данков, Усмань, Задонск, Грязи, Лебедянь, Чаплыгин. </w:t>
      </w: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Реки: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Воронеж, Дон, Сосна, Красивая Меча).</w:t>
      </w:r>
      <w:r w:rsidRPr="0063002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D4F77FE" wp14:editId="2CBB14EE">
            <wp:extent cx="5391150" cy="495300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63002C" w:rsidRPr="0063002C" w:rsidRDefault="0063002C" w:rsidP="00630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№6: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«Костры» на время, используя веточки,  изобразить предложенные виды костров (звезда, колодец, </w:t>
      </w:r>
      <w:proofErr w:type="spell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нодья</w:t>
      </w:r>
      <w:proofErr w:type="spell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>, таёжный, шалаш).</w:t>
      </w:r>
      <w:proofErr w:type="gramEnd"/>
    </w:p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№7</w:t>
      </w:r>
    </w:p>
    <w:p w:rsidR="0063002C" w:rsidRPr="0063002C" w:rsidRDefault="0063002C" w:rsidP="00630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02C" w:rsidRPr="0063002C" w:rsidRDefault="0063002C" w:rsidP="0063002C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9EC"/>
        </w:rPr>
        <w:t>Подбери к каждому знаку правильную надпись</w:t>
      </w:r>
      <w:r w:rsidRPr="0063002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4F9EC"/>
        </w:rPr>
        <w:t>.</w:t>
      </w: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EB725" wp14:editId="5564C142">
            <wp:extent cx="571500" cy="571500"/>
            <wp:effectExtent l="0" t="0" r="0" b="0"/>
            <wp:docPr id="12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      г)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56F15F" wp14:editId="43768EAC">
            <wp:extent cx="571500" cy="571500"/>
            <wp:effectExtent l="0" t="0" r="0" b="0"/>
            <wp:docPr id="13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002C">
        <w:rPr>
          <w:rFonts w:ascii="Times New Roman" w:hAnsi="Times New Roman" w:cs="Times New Roman"/>
          <w:lang w:eastAsia="ru-RU"/>
        </w:rPr>
        <w:t xml:space="preserve">б)  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4C2910" wp14:editId="22D016B8">
            <wp:extent cx="571500" cy="571500"/>
            <wp:effectExtent l="0" t="0" r="0" b="0"/>
            <wp:docPr id="14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hAnsi="Times New Roman" w:cs="Times New Roman"/>
          <w:noProof/>
          <w:lang w:eastAsia="ru-RU"/>
        </w:rPr>
        <w:t xml:space="preserve">       д)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044465" wp14:editId="52C0AF55">
            <wp:extent cx="571500" cy="571500"/>
            <wp:effectExtent l="0" t="0" r="0" b="0"/>
            <wp:docPr id="15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002C">
        <w:rPr>
          <w:rFonts w:ascii="Times New Roman" w:hAnsi="Times New Roman" w:cs="Times New Roman"/>
          <w:lang w:eastAsia="ru-RU"/>
        </w:rPr>
        <w:t xml:space="preserve">в)  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132526" wp14:editId="0A84F168">
            <wp:extent cx="571500" cy="571500"/>
            <wp:effectExtent l="0" t="0" r="0" b="0"/>
            <wp:docPr id="16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hAnsi="Times New Roman" w:cs="Times New Roman"/>
          <w:noProof/>
          <w:lang w:eastAsia="ru-RU"/>
        </w:rPr>
        <w:t xml:space="preserve">      е) 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2DEB04" wp14:editId="619DAFD3">
            <wp:extent cx="571500" cy="571500"/>
            <wp:effectExtent l="0" t="0" r="0" b="0"/>
            <wp:docPr id="17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1.Самый крутой склон на юго-западе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2.Две вершины, из которых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- выше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3.Гора, практически отвесно обрывается к востоку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4.Южный и северный склоны очень крутые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5.На этом холме есть три места, где трудно подняться без вспомогательных средств.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6.Ровноевыполаживание по кругу. В высшей точке седловина и узкий проход.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№8</w:t>
      </w:r>
    </w:p>
    <w:p w:rsidR="0063002C" w:rsidRPr="0063002C" w:rsidRDefault="0063002C" w:rsidP="006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1.Найдите профиль холма, соответствующий рисунку</w:t>
      </w: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96F1468" wp14:editId="356EC30E">
            <wp:extent cx="713740" cy="381635"/>
            <wp:effectExtent l="0" t="0" r="0" b="0"/>
            <wp:docPr id="18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53DD1DD" wp14:editId="5FA90D0F">
            <wp:extent cx="713740" cy="381635"/>
            <wp:effectExtent l="0" t="0" r="0" b="0"/>
            <wp:docPr id="19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366E95D" wp14:editId="4E138AB9">
            <wp:extent cx="713740" cy="381635"/>
            <wp:effectExtent l="0" t="0" r="0" b="0"/>
            <wp:docPr id="20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EBDB173" wp14:editId="2E4D653E">
            <wp:extent cx="713740" cy="381635"/>
            <wp:effectExtent l="0" t="0" r="0" b="0"/>
            <wp:docPr id="21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A31B48B" wp14:editId="0FE81B1B">
            <wp:extent cx="713740" cy="381635"/>
            <wp:effectExtent l="0" t="0" r="0" b="0"/>
            <wp:docPr id="22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6648FC8" wp14:editId="6AECD59A">
            <wp:extent cx="713740" cy="381635"/>
            <wp:effectExtent l="0" t="0" r="0" b="0"/>
            <wp:docPr id="23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ACB6F02" wp14:editId="096E4F29">
            <wp:extent cx="713740" cy="381635"/>
            <wp:effectExtent l="0" t="0" r="0" b="0"/>
            <wp:docPr id="24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7DF8A8B" wp14:editId="05D2EE9C">
            <wp:extent cx="713740" cy="381635"/>
            <wp:effectExtent l="0" t="0" r="0" b="0"/>
            <wp:docPr id="25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81890AC" wp14:editId="3172BA3A">
            <wp:extent cx="713740" cy="381635"/>
            <wp:effectExtent l="0" t="0" r="0" b="0"/>
            <wp:docPr id="26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95F0F33" wp14:editId="6ED6DFFB">
            <wp:extent cx="713740" cy="381635"/>
            <wp:effectExtent l="0" t="0" r="0" b="0"/>
            <wp:docPr id="27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45B92D3" wp14:editId="081C7F33">
            <wp:extent cx="713740" cy="381635"/>
            <wp:effectExtent l="0" t="0" r="0" b="0"/>
            <wp:docPr id="28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8487323" wp14:editId="1E75D49E">
            <wp:extent cx="713740" cy="381635"/>
            <wp:effectExtent l="0" t="0" r="0" b="0"/>
            <wp:docPr id="29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 9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 Нарисуйте условные знаки в соответствии с названием</w:t>
      </w: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знаков</w:t>
            </w: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Знаки</w:t>
            </w:r>
          </w:p>
        </w:tc>
      </w:tr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Земляной обрыв</w:t>
            </w: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  <w:trHeight w:val="759"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Бугор</w:t>
            </w: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Воронка</w:t>
            </w:r>
          </w:p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Развалины</w:t>
            </w:r>
          </w:p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02C" w:rsidRPr="0063002C" w:rsidTr="0063002C">
        <w:trPr>
          <w:cantSplit/>
          <w:trHeight w:val="1022"/>
        </w:trPr>
        <w:tc>
          <w:tcPr>
            <w:tcW w:w="637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eastAsia="Calibri" w:hAnsi="Times New Roman" w:cs="Times New Roman"/>
                <w:sz w:val="28"/>
                <w:szCs w:val="28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3002C" w:rsidRPr="0063002C" w:rsidRDefault="0063002C" w:rsidP="00630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Задание №10.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  <w:lang w:eastAsia="ja-JP"/>
        </w:rPr>
      </w:pPr>
      <w:r w:rsidRPr="0063002C">
        <w:rPr>
          <w:rFonts w:ascii="Times New Roman" w:hAnsi="Times New Roman" w:cs="Times New Roman"/>
          <w:b/>
          <w:bCs/>
          <w:sz w:val="28"/>
          <w:szCs w:val="20"/>
          <w:lang w:eastAsia="ja-JP"/>
        </w:rPr>
        <w:t>1. Для чего нужен компас?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  <w:lang w:eastAsia="ja-JP"/>
        </w:rPr>
      </w:pPr>
      <w:r w:rsidRPr="0063002C">
        <w:rPr>
          <w:rFonts w:ascii="Times New Roman" w:hAnsi="Times New Roman" w:cs="Times New Roman"/>
          <w:sz w:val="28"/>
          <w:szCs w:val="20"/>
          <w:lang w:eastAsia="ja-JP"/>
        </w:rPr>
        <w:t>1.Для того, чтобы находить дорогу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  <w:lang w:eastAsia="ja-JP"/>
        </w:rPr>
      </w:pPr>
      <w:r w:rsidRPr="0063002C">
        <w:rPr>
          <w:rFonts w:ascii="Times New Roman" w:hAnsi="Times New Roman" w:cs="Times New Roman"/>
          <w:sz w:val="28"/>
          <w:szCs w:val="20"/>
          <w:lang w:eastAsia="ja-JP"/>
        </w:rPr>
        <w:t>2.Для того, чтобы определять стороны горизонта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0"/>
          <w:lang w:eastAsia="ja-JP"/>
        </w:rPr>
      </w:pPr>
      <w:r w:rsidRPr="0063002C">
        <w:rPr>
          <w:rFonts w:ascii="Times New Roman" w:hAnsi="Times New Roman" w:cs="Times New Roman"/>
          <w:sz w:val="28"/>
          <w:szCs w:val="20"/>
          <w:lang w:eastAsia="ja-JP"/>
        </w:rPr>
        <w:t>3.Для того, чтобы не заблудиться</w:t>
      </w:r>
    </w:p>
    <w:p w:rsidR="0063002C" w:rsidRPr="0063002C" w:rsidRDefault="0063002C" w:rsidP="006300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  <w:lang w:eastAsia="ja-JP"/>
        </w:rPr>
      </w:pPr>
    </w:p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.Контрольные испытания</w:t>
      </w:r>
    </w:p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sz w:val="28"/>
          <w:szCs w:val="28"/>
          <w:lang w:eastAsia="ru-RU"/>
        </w:rPr>
        <w:t>Туристический слёт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материалы 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Для организации учебной деятельности учащихся используются следующие методы: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фронтальный, групповой, индивидуальный и круговой.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Фронтальный метод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характеризуется выполнением всем составом группы одного и того же задания.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Групповой метод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одновременное выполнение в нескольких группах разных заданий.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Индивидуальный метод</w:t>
      </w:r>
      <w:r w:rsidRPr="006300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заключается в том, что учащимся предлагаются индивидуальные задания, которые выполняются самостоятельно.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>Круговой метод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последовательное выполнение занимающимися серии заданий на специально подготовленных местах («станциях»).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Для реализации Программы «Школа туризма» применяются методы общей педагогики, в частности методы использования слова (словесные методы) и методы обеспечения наглядности (наглядные методы).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Словесные методы: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дидактический рассказ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изложение учебного материала в повествовательной форме. Его назначение – обеспечить общее, достаточно широкое представление о каком-либо объекте, двигательном действии;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описание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это способ создания у занимающихся представлений о действии, детям сообщается фактический материал, говорится, что надо делать, применяется при изучении относительно простых действий;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объяснение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последовательное, строгое в логическом отношении изложение преподавателем сложных вопросов, понятий, правил;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300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беседа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взаимного обмена информацией между преподавателем и учащимися;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разбор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форма беседы, проводимая преподавателем с учащимися после выполнения какого-либо задания, участия в соревнованиях, игровой деятельности и т.д.;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лекция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системное, всестороннее, последовательное освещение определенной темы;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инструктирование 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точное, конкретное изложение преподавателем предлагаемого задания;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распоряжения, команды, указания –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основные средства оперативного управления деятельностью на занятиях.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Методы обеспечения наглядности способствуют зрительному, слуховому и двигательному восприятию выполняемых заданий. К ним относятся: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метод непосредственной наглядности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предназначен для создания правильного представления о технике выполнения двигательного действия;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метод опосредованной наглядности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–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 дополнительные возможности для восприятия двигательных действий с помощью предметного изображения;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Контроль в управлении процессом обучения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виде предварительного (входного), текущего, итогового контроля.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Входной контроль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проводится в форме собеседования на вводных уроках с целью выявления уровня начальных знаний. На основе полученных данных выявляется готовность к усвоению программного материала.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Текущий </w:t>
      </w:r>
      <w:proofErr w:type="gramStart"/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контроль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усвоением знаний, умений и навыков проводится в течение всего года на каждом уроке и представляет собой основную форму контроля. Используются такие методы, как наблюдение, вызов-опрос, контрольные испытания, учебно-тренировочные походы, где ребята могут применить свои знания на практике, выполняя задания коллективно и индивидуально.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Итоговый контроль</w:t>
      </w:r>
      <w:r w:rsidRPr="006300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проводится в конце учебного года в виде однодневных и двухдневных походов. Цель – выявление результатов обучения, определение качества приобретенных знаний, сформированных двигательных умений, навыков, подготовка и проведение походов, зачетных соревнований по ориентированию, технике туризма, быту и т.д.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групп обучающихся).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63002C" w:rsidRPr="0063002C" w:rsidRDefault="0063002C" w:rsidP="006A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2C" w:rsidRPr="0063002C" w:rsidRDefault="0063002C" w:rsidP="006300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реализации программы необходимы: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63002C" w:rsidRPr="0063002C" w:rsidRDefault="0063002C" w:rsidP="006300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3002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63002C" w:rsidRPr="0063002C" w:rsidRDefault="0063002C" w:rsidP="006300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686"/>
      </w:tblGrid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Средства обучения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Кол-во единиц на группу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Степень использования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рюкзак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коврик туристский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спальный мешок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котелок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костровые принадлежности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30%</w:t>
            </w:r>
          </w:p>
        </w:tc>
      </w:tr>
      <w:tr w:rsidR="0063002C" w:rsidRPr="0063002C" w:rsidTr="0063002C">
        <w:tc>
          <w:tcPr>
            <w:tcW w:w="10031" w:type="dxa"/>
            <w:gridSpan w:val="3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Спортивный инвентарь: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  <w:tr w:rsidR="0063002C" w:rsidRPr="0063002C" w:rsidTr="0063002C">
        <w:tc>
          <w:tcPr>
            <w:tcW w:w="3369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2976" w:type="dxa"/>
          </w:tcPr>
          <w:p w:rsidR="0063002C" w:rsidRPr="0063002C" w:rsidRDefault="0063002C" w:rsidP="0063002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3002C" w:rsidRPr="0063002C" w:rsidRDefault="0063002C" w:rsidP="0063002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30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</w:tbl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2C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  <w:r w:rsidRPr="0063002C">
        <w:rPr>
          <w:rFonts w:ascii="Times New Roman" w:eastAsia="Calibri" w:hAnsi="Times New Roman" w:cs="Times New Roman"/>
          <w:sz w:val="28"/>
          <w:szCs w:val="28"/>
        </w:rPr>
        <w:t xml:space="preserve"> Руководитель объединения – педагог дополнительного образования</w:t>
      </w:r>
      <w:r w:rsidR="006A7335">
        <w:rPr>
          <w:rFonts w:ascii="Times New Roman" w:eastAsia="Calibri" w:hAnsi="Times New Roman" w:cs="Times New Roman"/>
          <w:sz w:val="28"/>
          <w:szCs w:val="28"/>
        </w:rPr>
        <w:t xml:space="preserve"> Дружинина Светлана Николаевна</w:t>
      </w:r>
      <w:r w:rsidRPr="006300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7335" w:rsidRPr="0063002C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Pr="0063002C">
        <w:rPr>
          <w:rFonts w:ascii="Times New Roman" w:eastAsia="Calibri" w:hAnsi="Times New Roman" w:cs="Times New Roman"/>
          <w:sz w:val="28"/>
          <w:szCs w:val="28"/>
        </w:rPr>
        <w:t>высшее профессиональное в области, соответствующей профилю детского объединения</w:t>
      </w:r>
      <w:r w:rsidR="006A73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3002C" w:rsidRPr="0063002C" w:rsidRDefault="0063002C" w:rsidP="006300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63002C" w:rsidRPr="0063002C" w:rsidRDefault="0063002C" w:rsidP="006300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М.,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ФЦДЮТиК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2007.–276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Юньев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И.С. Краеведение и туризм. М., «Знание», 1974.–104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Природа Липецкой области и ее охрана. Выпуск 12.-Липецк: ООО «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», 2006.-208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Детский туризм в России. Очерки истории: 1918-1998 гг.//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-сост. Ю.С. Константинов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1998. 176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М.: Издательство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РФ.–56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Курилова В.И. Туризм: Учеб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студентов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. ин-тов.–М.: Просвещение, 1988.–224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заведний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>/Т.Д. Стрельникова, Н.В. Пешкова.-Липецк: ИРО, 2006.–191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безопасности». Временные правила организации и проведения соревнований учащихся РФ.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туристский лагерь/автор-сост.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Ротштейн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Л.М.–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М.:Изд-во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РФ.-1993 г.–26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Путеводитель по Липецкому краю. Часть 2.–Липецк: ООО «Центр полиграфии», 2004 г.–128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Козлова Ю.В., Ярошенко В.В. Туристский клуб школьников: Пособие для руководителя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>М.: ТЦ Сфера, 2004.–224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Краткий справочник туриста/Автор-сост. Ю.А. Штюрмер.–3-е изд., с изм. и доп.–М.: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1985.–272 с.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Слесарева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Слесарева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//Вестник академии детско-юношеского туризма и краеведения.–2009.-№ 1.-С. 32-38.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гражданина в системе детского туризма и краеведения/Л.П.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Слесарева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Иксанова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, Ю.У. </w:t>
      </w:r>
      <w:proofErr w:type="spell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Гуральник</w:t>
      </w:r>
      <w:proofErr w:type="spellEnd"/>
      <w:r w:rsidRPr="0063002C">
        <w:rPr>
          <w:rFonts w:ascii="Times New Roman" w:hAnsi="Times New Roman" w:cs="Times New Roman"/>
          <w:color w:val="000000"/>
          <w:sz w:val="28"/>
          <w:szCs w:val="28"/>
        </w:rPr>
        <w:t>, Е.А. Иванова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>Москва, 2001.</w:t>
      </w:r>
    </w:p>
    <w:p w:rsidR="0063002C" w:rsidRPr="0063002C" w:rsidRDefault="0063002C" w:rsidP="0063002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C">
        <w:rPr>
          <w:rFonts w:ascii="Times New Roman" w:hAnsi="Times New Roman" w:cs="Times New Roman"/>
          <w:color w:val="000000"/>
          <w:sz w:val="28"/>
          <w:szCs w:val="28"/>
        </w:rPr>
        <w:t>Детский туризм и краеведение</w:t>
      </w:r>
      <w:proofErr w:type="gramStart"/>
      <w:r w:rsidRPr="0063002C">
        <w:rPr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63002C">
        <w:rPr>
          <w:rFonts w:ascii="Times New Roman" w:hAnsi="Times New Roman" w:cs="Times New Roman"/>
          <w:color w:val="000000"/>
          <w:sz w:val="28"/>
          <w:szCs w:val="28"/>
        </w:rPr>
        <w:t xml:space="preserve">од ред. Адамовой Е.Н., М.–1994. </w:t>
      </w:r>
    </w:p>
    <w:p w:rsidR="0063002C" w:rsidRPr="0063002C" w:rsidRDefault="0063002C" w:rsidP="006300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02C" w:rsidRPr="00E36DA1" w:rsidRDefault="0063002C" w:rsidP="0063002C">
      <w:pPr>
        <w:spacing w:after="0" w:line="240" w:lineRule="auto"/>
        <w:rPr>
          <w:b/>
          <w:sz w:val="28"/>
          <w:szCs w:val="28"/>
          <w:lang w:eastAsia="ru-RU"/>
        </w:rPr>
      </w:pPr>
    </w:p>
    <w:p w:rsidR="0063002C" w:rsidRPr="00F75B42" w:rsidRDefault="0063002C" w:rsidP="00630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3002C" w:rsidRPr="00F75B42" w:rsidSect="006300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AE0C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223BA"/>
    <w:multiLevelType w:val="hybridMultilevel"/>
    <w:tmpl w:val="87564FD4"/>
    <w:lvl w:ilvl="0" w:tplc="E63AF7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A0212"/>
    <w:multiLevelType w:val="hybridMultilevel"/>
    <w:tmpl w:val="524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4B4"/>
    <w:multiLevelType w:val="multilevel"/>
    <w:tmpl w:val="C30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5DA12DB"/>
    <w:multiLevelType w:val="hybridMultilevel"/>
    <w:tmpl w:val="0E02DB10"/>
    <w:lvl w:ilvl="0" w:tplc="49EC58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C51E1"/>
    <w:multiLevelType w:val="hybridMultilevel"/>
    <w:tmpl w:val="2CC61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27DA"/>
    <w:multiLevelType w:val="hybridMultilevel"/>
    <w:tmpl w:val="01465010"/>
    <w:lvl w:ilvl="0" w:tplc="A4863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F35E1"/>
    <w:multiLevelType w:val="hybridMultilevel"/>
    <w:tmpl w:val="73D2A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3C64F5"/>
    <w:multiLevelType w:val="hybridMultilevel"/>
    <w:tmpl w:val="9F3C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2592"/>
    <w:multiLevelType w:val="hybridMultilevel"/>
    <w:tmpl w:val="15909B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4644606A"/>
    <w:multiLevelType w:val="hybridMultilevel"/>
    <w:tmpl w:val="7026F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6F62BD"/>
    <w:multiLevelType w:val="multilevel"/>
    <w:tmpl w:val="69B01ED0"/>
    <w:lvl w:ilvl="0">
      <w:start w:val="11"/>
      <w:numFmt w:val="decimal"/>
      <w:lvlText w:val="%1"/>
      <w:lvlJc w:val="left"/>
      <w:pPr>
        <w:ind w:left="525" w:hanging="52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5">
    <w:nsid w:val="47D7361C"/>
    <w:multiLevelType w:val="hybridMultilevel"/>
    <w:tmpl w:val="156A07B6"/>
    <w:lvl w:ilvl="0" w:tplc="A4863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56D"/>
    <w:multiLevelType w:val="hybridMultilevel"/>
    <w:tmpl w:val="6F162C72"/>
    <w:lvl w:ilvl="0" w:tplc="0916C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42A1A"/>
    <w:multiLevelType w:val="hybridMultilevel"/>
    <w:tmpl w:val="524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8641A"/>
    <w:multiLevelType w:val="hybridMultilevel"/>
    <w:tmpl w:val="1B82C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FA46E0"/>
    <w:multiLevelType w:val="multilevel"/>
    <w:tmpl w:val="65A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C4C87"/>
    <w:multiLevelType w:val="hybridMultilevel"/>
    <w:tmpl w:val="6370211A"/>
    <w:lvl w:ilvl="0" w:tplc="CADA8616">
      <w:start w:val="1"/>
      <w:numFmt w:val="bullet"/>
      <w:lvlText w:val=""/>
      <w:lvlJc w:val="left"/>
      <w:pPr>
        <w:tabs>
          <w:tab w:val="num" w:pos="1352"/>
        </w:tabs>
        <w:ind w:left="502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6090674"/>
    <w:multiLevelType w:val="hybridMultilevel"/>
    <w:tmpl w:val="BE789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B0666F"/>
    <w:multiLevelType w:val="hybridMultilevel"/>
    <w:tmpl w:val="09FA1686"/>
    <w:lvl w:ilvl="0" w:tplc="49EC5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E248E"/>
    <w:multiLevelType w:val="hybridMultilevel"/>
    <w:tmpl w:val="C5249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9"/>
  </w:num>
  <w:num w:numId="5">
    <w:abstractNumId w:val="23"/>
  </w:num>
  <w:num w:numId="6">
    <w:abstractNumId w:val="25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4"/>
  </w:num>
  <w:num w:numId="13">
    <w:abstractNumId w:val="27"/>
  </w:num>
  <w:num w:numId="14">
    <w:abstractNumId w:val="5"/>
  </w:num>
  <w:num w:numId="15">
    <w:abstractNumId w:val="15"/>
  </w:num>
  <w:num w:numId="16">
    <w:abstractNumId w:val="7"/>
  </w:num>
  <w:num w:numId="17">
    <w:abstractNumId w:val="2"/>
  </w:num>
  <w:num w:numId="18">
    <w:abstractNumId w:val="28"/>
  </w:num>
  <w:num w:numId="19">
    <w:abstractNumId w:val="10"/>
  </w:num>
  <w:num w:numId="20">
    <w:abstractNumId w:val="22"/>
  </w:num>
  <w:num w:numId="21">
    <w:abstractNumId w:val="17"/>
  </w:num>
  <w:num w:numId="22">
    <w:abstractNumId w:val="21"/>
  </w:num>
  <w:num w:numId="23">
    <w:abstractNumId w:val="24"/>
    <w:lvlOverride w:ilvl="0">
      <w:startOverride w:val="1"/>
    </w:lvlOverride>
  </w:num>
  <w:num w:numId="24">
    <w:abstractNumId w:val="3"/>
  </w:num>
  <w:num w:numId="25">
    <w:abstractNumId w:val="18"/>
  </w:num>
  <w:num w:numId="26">
    <w:abstractNumId w:val="20"/>
  </w:num>
  <w:num w:numId="27">
    <w:abstractNumId w:val="8"/>
  </w:num>
  <w:num w:numId="28">
    <w:abstractNumId w:val="29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34"/>
    <w:rsid w:val="00104600"/>
    <w:rsid w:val="00316434"/>
    <w:rsid w:val="003255D8"/>
    <w:rsid w:val="0033596C"/>
    <w:rsid w:val="00340AAA"/>
    <w:rsid w:val="005451C0"/>
    <w:rsid w:val="0063002C"/>
    <w:rsid w:val="006A7335"/>
    <w:rsid w:val="00853142"/>
    <w:rsid w:val="00DA13B5"/>
    <w:rsid w:val="00ED52AE"/>
    <w:rsid w:val="00F7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00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300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002C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c4">
    <w:name w:val="c4"/>
    <w:basedOn w:val="a0"/>
    <w:rsid w:val="0063002C"/>
  </w:style>
  <w:style w:type="table" w:styleId="a6">
    <w:name w:val="Table Grid"/>
    <w:basedOn w:val="a1"/>
    <w:uiPriority w:val="5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630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3002C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3002C"/>
  </w:style>
  <w:style w:type="paragraph" w:customStyle="1" w:styleId="Default">
    <w:name w:val="Default"/>
    <w:rsid w:val="00630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6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02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3002C"/>
    <w:rPr>
      <w:color w:val="0000FF"/>
      <w:u w:val="single"/>
    </w:rPr>
  </w:style>
  <w:style w:type="table" w:customStyle="1" w:styleId="5">
    <w:name w:val="Сетка таблицы5"/>
    <w:basedOn w:val="a1"/>
    <w:next w:val="a6"/>
    <w:uiPriority w:val="3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63002C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63002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6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8</cp:revision>
  <dcterms:created xsi:type="dcterms:W3CDTF">2020-09-17T10:41:00Z</dcterms:created>
  <dcterms:modified xsi:type="dcterms:W3CDTF">2023-09-15T05:19:00Z</dcterms:modified>
</cp:coreProperties>
</file>